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ECD25" w14:textId="7BBEA96B" w:rsidR="0085503F" w:rsidRPr="00F32F8C" w:rsidRDefault="0085503F" w:rsidP="0271EFCD">
      <w:pPr>
        <w:spacing w:after="120" w:line="360" w:lineRule="auto"/>
        <w:jc w:val="center"/>
        <w:rPr>
          <w:rFonts w:ascii="Arial" w:eastAsia="Arial" w:hAnsi="Arial" w:cs="Arial"/>
        </w:rPr>
      </w:pPr>
      <w:r w:rsidRPr="0271EFCD">
        <w:rPr>
          <w:rFonts w:ascii="Arial" w:hAnsi="Arial" w:cs="Arial"/>
          <w:b/>
          <w:bCs/>
        </w:rPr>
        <w:t xml:space="preserve">Uchwała nr </w:t>
      </w:r>
      <w:r w:rsidR="00E730CB">
        <w:rPr>
          <w:rFonts w:ascii="Arial" w:eastAsia="Arial" w:hAnsi="Arial" w:cs="Arial"/>
          <w:b/>
          <w:bCs/>
          <w:color w:val="000000" w:themeColor="text1"/>
        </w:rPr>
        <w:t>189</w:t>
      </w:r>
    </w:p>
    <w:p w14:paraId="34F0C807" w14:textId="77777777" w:rsidR="0085503F" w:rsidRPr="00F32F8C" w:rsidRDefault="0085503F" w:rsidP="0085503F">
      <w:pPr>
        <w:spacing w:after="120" w:line="360" w:lineRule="auto"/>
        <w:jc w:val="center"/>
        <w:rPr>
          <w:rFonts w:ascii="Arial" w:hAnsi="Arial" w:cs="Arial"/>
          <w:b/>
          <w:bCs/>
        </w:rPr>
      </w:pPr>
      <w:r w:rsidRPr="00F32F8C">
        <w:rPr>
          <w:rFonts w:ascii="Arial" w:hAnsi="Arial" w:cs="Arial"/>
          <w:b/>
          <w:bCs/>
        </w:rPr>
        <w:t>Komitetu Monitorującego</w:t>
      </w:r>
    </w:p>
    <w:p w14:paraId="1436883E" w14:textId="77777777" w:rsidR="0085503F" w:rsidRPr="00F32F8C" w:rsidRDefault="0085503F" w:rsidP="0085503F">
      <w:pPr>
        <w:spacing w:after="120" w:line="360" w:lineRule="auto"/>
        <w:jc w:val="center"/>
        <w:rPr>
          <w:rFonts w:ascii="Arial" w:hAnsi="Arial" w:cs="Arial"/>
          <w:b/>
          <w:bCs/>
        </w:rPr>
      </w:pPr>
      <w:r w:rsidRPr="00F32F8C">
        <w:rPr>
          <w:rFonts w:ascii="Arial" w:hAnsi="Arial" w:cs="Arial"/>
          <w:b/>
          <w:bCs/>
        </w:rPr>
        <w:t>program Fundusze Europejskie dla Śląskiego 2021- 2027</w:t>
      </w:r>
    </w:p>
    <w:p w14:paraId="0B1561E2" w14:textId="569711D9" w:rsidR="0085503F" w:rsidRPr="00F32F8C" w:rsidRDefault="0085503F" w:rsidP="0085503F">
      <w:pPr>
        <w:spacing w:after="120" w:line="360" w:lineRule="auto"/>
        <w:jc w:val="center"/>
        <w:rPr>
          <w:rFonts w:ascii="Arial" w:hAnsi="Arial" w:cs="Arial"/>
          <w:b/>
          <w:bCs/>
        </w:rPr>
      </w:pPr>
      <w:r w:rsidRPr="00F32F8C">
        <w:rPr>
          <w:rFonts w:ascii="Arial" w:hAnsi="Arial" w:cs="Arial"/>
          <w:b/>
          <w:bCs/>
        </w:rPr>
        <w:t xml:space="preserve">z dnia </w:t>
      </w:r>
      <w:r w:rsidR="003A29A5">
        <w:rPr>
          <w:rFonts w:ascii="Arial" w:hAnsi="Arial" w:cs="Arial"/>
          <w:b/>
          <w:bCs/>
        </w:rPr>
        <w:t>28 października 2025</w:t>
      </w:r>
      <w:r w:rsidR="00E730CB" w:rsidRPr="00F32F8C">
        <w:rPr>
          <w:rFonts w:ascii="Arial" w:hAnsi="Arial" w:cs="Arial"/>
          <w:b/>
          <w:bCs/>
        </w:rPr>
        <w:t xml:space="preserve"> </w:t>
      </w:r>
      <w:r w:rsidRPr="00F32F8C">
        <w:rPr>
          <w:rFonts w:ascii="Arial" w:hAnsi="Arial" w:cs="Arial"/>
          <w:b/>
          <w:bCs/>
        </w:rPr>
        <w:t>roku</w:t>
      </w:r>
    </w:p>
    <w:p w14:paraId="4E58C6C9" w14:textId="77777777" w:rsidR="0085503F" w:rsidRPr="00F32F8C" w:rsidRDefault="0085503F" w:rsidP="0085503F">
      <w:pPr>
        <w:spacing w:after="120" w:line="360" w:lineRule="auto"/>
        <w:jc w:val="center"/>
        <w:rPr>
          <w:rFonts w:ascii="Arial" w:hAnsi="Arial" w:cs="Arial"/>
        </w:rPr>
      </w:pPr>
      <w:r w:rsidRPr="00F32F8C">
        <w:rPr>
          <w:rFonts w:ascii="Arial" w:hAnsi="Arial" w:cs="Arial"/>
        </w:rPr>
        <w:t>w sprawie</w:t>
      </w:r>
    </w:p>
    <w:p w14:paraId="33FA5235" w14:textId="60294FEF" w:rsidR="00BE32BD" w:rsidRDefault="00BE32BD" w:rsidP="00BE32BD">
      <w:pPr>
        <w:pStyle w:val="paragraph"/>
        <w:spacing w:before="0" w:beforeAutospacing="0" w:after="0" w:afterAutospacing="0" w:line="360" w:lineRule="auto"/>
        <w:jc w:val="center"/>
        <w:textAlignment w:val="baseline"/>
        <w:rPr>
          <w:rFonts w:ascii="Segoe UI" w:hAnsi="Segoe UI" w:cs="Segoe UI"/>
          <w:color w:val="000000"/>
          <w:sz w:val="18"/>
          <w:szCs w:val="18"/>
        </w:rPr>
      </w:pPr>
      <w:r>
        <w:rPr>
          <w:rStyle w:val="normaltextrun"/>
          <w:rFonts w:ascii="Arial" w:hAnsi="Arial" w:cs="Arial"/>
          <w:color w:val="000000"/>
          <w:sz w:val="22"/>
          <w:szCs w:val="22"/>
        </w:rPr>
        <w:t>zatwierdzenia kryteriów wyboru projektów dla działania FESL.</w:t>
      </w:r>
      <w:r w:rsidR="00DB6F66" w:rsidRPr="00DB6F66">
        <w:rPr>
          <w:rStyle w:val="normaltextrun"/>
          <w:rFonts w:ascii="Arial" w:hAnsi="Arial" w:cs="Arial"/>
          <w:color w:val="000000"/>
          <w:sz w:val="22"/>
          <w:szCs w:val="22"/>
        </w:rPr>
        <w:t>14.03 Wzmocnienie potencjału służb ratowniczych na terenach powodziowych</w:t>
      </w:r>
      <w:r>
        <w:rPr>
          <w:rStyle w:val="normaltextrun"/>
          <w:rFonts w:ascii="Arial" w:hAnsi="Arial" w:cs="Arial"/>
          <w:color w:val="000000"/>
          <w:sz w:val="22"/>
          <w:szCs w:val="22"/>
        </w:rPr>
        <w:t xml:space="preserve">, tryb konkurencyjny </w:t>
      </w:r>
      <w:r>
        <w:rPr>
          <w:rStyle w:val="eop"/>
          <w:rFonts w:ascii="Arial" w:hAnsi="Arial" w:cs="Arial"/>
          <w:color w:val="000000"/>
          <w:sz w:val="22"/>
          <w:szCs w:val="22"/>
        </w:rPr>
        <w:t> </w:t>
      </w:r>
    </w:p>
    <w:p w14:paraId="253096BE" w14:textId="67EDB4C0" w:rsidR="00BE32BD" w:rsidRDefault="00BE32BD" w:rsidP="0025394B">
      <w:pPr>
        <w:pStyle w:val="paragraph"/>
        <w:spacing w:before="480" w:beforeAutospacing="0" w:after="0" w:afterAutospacing="0" w:line="360" w:lineRule="auto"/>
        <w:jc w:val="both"/>
        <w:textAlignment w:val="baseline"/>
        <w:rPr>
          <w:rFonts w:ascii="Segoe UI" w:hAnsi="Segoe UI" w:cs="Segoe UI"/>
          <w:sz w:val="18"/>
          <w:szCs w:val="18"/>
        </w:rPr>
      </w:pPr>
      <w:r>
        <w:rPr>
          <w:rStyle w:val="normaltextrun"/>
          <w:rFonts w:ascii="Arial" w:hAnsi="Arial" w:cs="Arial"/>
          <w:i/>
          <w:iCs/>
          <w:sz w:val="22"/>
          <w:szCs w:val="22"/>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00CD75B2">
        <w:rPr>
          <w:rStyle w:val="normaltextrun"/>
          <w:rFonts w:ascii="Arial" w:hAnsi="Arial" w:cs="Arial"/>
          <w:i/>
          <w:iCs/>
          <w:sz w:val="22"/>
          <w:szCs w:val="22"/>
        </w:rPr>
        <w:t>.</w:t>
      </w:r>
      <w:r>
        <w:rPr>
          <w:rStyle w:val="normaltextrun"/>
          <w:rFonts w:ascii="Arial" w:hAnsi="Arial" w:cs="Arial"/>
          <w:i/>
          <w:iCs/>
          <w:sz w:val="22"/>
          <w:szCs w:val="22"/>
        </w:rPr>
        <w:t xml:space="preserve"> o zasadach realizacji zadań finansowanych ze środków europejskich w perspektywie finansowej 2021–2027</w:t>
      </w:r>
      <w:r>
        <w:rPr>
          <w:rStyle w:val="eop"/>
          <w:rFonts w:ascii="Arial" w:hAnsi="Arial" w:cs="Arial"/>
          <w:sz w:val="22"/>
          <w:szCs w:val="22"/>
        </w:rPr>
        <w:t> </w:t>
      </w:r>
    </w:p>
    <w:p w14:paraId="16016E51" w14:textId="053A2E74" w:rsidR="00BE32BD" w:rsidRDefault="00BE32BD" w:rsidP="0025394B">
      <w:pPr>
        <w:pStyle w:val="paragraph"/>
        <w:spacing w:before="240" w:beforeAutospacing="0" w:after="0" w:afterAutospacing="0" w:line="360" w:lineRule="auto"/>
        <w:jc w:val="center"/>
        <w:textAlignment w:val="baseline"/>
        <w:rPr>
          <w:rFonts w:ascii="Segoe UI" w:hAnsi="Segoe UI" w:cs="Segoe UI"/>
          <w:sz w:val="18"/>
          <w:szCs w:val="18"/>
        </w:rPr>
      </w:pPr>
      <w:r>
        <w:rPr>
          <w:rStyle w:val="normaltextrun"/>
          <w:rFonts w:ascii="Arial" w:hAnsi="Arial" w:cs="Arial"/>
          <w:sz w:val="22"/>
          <w:szCs w:val="22"/>
        </w:rPr>
        <w:t>§ 1</w:t>
      </w:r>
      <w:r>
        <w:rPr>
          <w:rStyle w:val="eop"/>
          <w:rFonts w:ascii="Arial" w:hAnsi="Arial" w:cs="Arial"/>
          <w:sz w:val="22"/>
          <w:szCs w:val="22"/>
        </w:rPr>
        <w:t> </w:t>
      </w:r>
    </w:p>
    <w:p w14:paraId="4FF1C987" w14:textId="5B48848C" w:rsidR="00BE32BD" w:rsidRDefault="00BE32BD" w:rsidP="0025394B">
      <w:pPr>
        <w:pStyle w:val="paragraph"/>
        <w:numPr>
          <w:ilvl w:val="0"/>
          <w:numId w:val="34"/>
        </w:numPr>
        <w:spacing w:before="240" w:beforeAutospacing="0" w:after="0" w:afterAutospacing="0" w:line="360" w:lineRule="auto"/>
        <w:ind w:left="0" w:firstLine="0"/>
        <w:jc w:val="both"/>
        <w:textAlignment w:val="baseline"/>
        <w:rPr>
          <w:rFonts w:ascii="Arial" w:hAnsi="Arial" w:cs="Arial"/>
          <w:sz w:val="22"/>
          <w:szCs w:val="22"/>
        </w:rPr>
      </w:pPr>
      <w:r>
        <w:rPr>
          <w:rStyle w:val="normaltextrun"/>
          <w:rFonts w:ascii="Arial" w:hAnsi="Arial" w:cs="Arial"/>
          <w:sz w:val="22"/>
          <w:szCs w:val="22"/>
        </w:rPr>
        <w:t xml:space="preserve">Zatwierdza się kryteria wyboru projektów </w:t>
      </w:r>
      <w:r>
        <w:rPr>
          <w:rStyle w:val="normaltextrun"/>
          <w:rFonts w:ascii="Arial" w:hAnsi="Arial" w:cs="Arial"/>
          <w:b/>
          <w:bCs/>
          <w:sz w:val="22"/>
          <w:szCs w:val="22"/>
        </w:rPr>
        <w:t>dla działania FESL.</w:t>
      </w:r>
      <w:r w:rsidR="00DB6F66" w:rsidRPr="00DB6F66">
        <w:rPr>
          <w:rStyle w:val="normaltextrun"/>
          <w:rFonts w:ascii="Arial" w:hAnsi="Arial" w:cs="Arial"/>
          <w:b/>
          <w:bCs/>
          <w:sz w:val="22"/>
          <w:szCs w:val="22"/>
        </w:rPr>
        <w:t xml:space="preserve">14.03 </w:t>
      </w:r>
      <w:r w:rsidR="00DB6F66" w:rsidRPr="00DB6F66">
        <w:rPr>
          <w:rStyle w:val="normaltextrun"/>
          <w:rFonts w:ascii="Arial" w:hAnsi="Arial" w:cs="Arial"/>
          <w:sz w:val="22"/>
          <w:szCs w:val="22"/>
        </w:rPr>
        <w:t>Wzmocnienie potencjału służb ratowniczych na terenach powodziowych</w:t>
      </w:r>
      <w:r w:rsidR="00CD75B2">
        <w:rPr>
          <w:rStyle w:val="normaltextrun"/>
          <w:rFonts w:ascii="Arial" w:hAnsi="Arial" w:cs="Arial"/>
          <w:sz w:val="22"/>
          <w:szCs w:val="22"/>
        </w:rPr>
        <w:t>,</w:t>
      </w:r>
      <w:r>
        <w:rPr>
          <w:rStyle w:val="normaltextrun"/>
          <w:rFonts w:ascii="Arial" w:hAnsi="Arial" w:cs="Arial"/>
          <w:sz w:val="22"/>
          <w:szCs w:val="22"/>
        </w:rPr>
        <w:t xml:space="preserve"> tryb konkurencyjny.</w:t>
      </w:r>
      <w:r>
        <w:rPr>
          <w:rStyle w:val="eop"/>
          <w:rFonts w:ascii="Arial" w:hAnsi="Arial" w:cs="Arial"/>
          <w:sz w:val="22"/>
          <w:szCs w:val="22"/>
        </w:rPr>
        <w:t> </w:t>
      </w:r>
    </w:p>
    <w:p w14:paraId="09CD316A" w14:textId="77777777" w:rsidR="00BE32BD" w:rsidRDefault="00BE32BD" w:rsidP="0025394B">
      <w:pPr>
        <w:pStyle w:val="paragraph"/>
        <w:numPr>
          <w:ilvl w:val="0"/>
          <w:numId w:val="35"/>
        </w:numPr>
        <w:spacing w:before="0" w:beforeAutospacing="0" w:after="0" w:afterAutospacing="0" w:line="360" w:lineRule="auto"/>
        <w:ind w:left="0" w:firstLine="0"/>
        <w:jc w:val="both"/>
        <w:textAlignment w:val="baseline"/>
        <w:rPr>
          <w:rFonts w:ascii="Arial" w:hAnsi="Arial" w:cs="Arial"/>
          <w:sz w:val="22"/>
          <w:szCs w:val="22"/>
        </w:rPr>
      </w:pPr>
      <w:r>
        <w:rPr>
          <w:rStyle w:val="normaltextrun"/>
          <w:rFonts w:ascii="Arial" w:hAnsi="Arial" w:cs="Arial"/>
          <w:sz w:val="22"/>
          <w:szCs w:val="22"/>
        </w:rPr>
        <w:t>Kryteria wyboru projektów stanowią załącznik do niniejszej uchwały.</w:t>
      </w:r>
      <w:r>
        <w:rPr>
          <w:rStyle w:val="eop"/>
          <w:rFonts w:ascii="Arial" w:hAnsi="Arial" w:cs="Arial"/>
          <w:sz w:val="22"/>
          <w:szCs w:val="22"/>
        </w:rPr>
        <w:t> </w:t>
      </w:r>
    </w:p>
    <w:p w14:paraId="1FED5C2B" w14:textId="77777777" w:rsidR="00BE32BD" w:rsidRDefault="00BE32BD" w:rsidP="00BE32BD">
      <w:pPr>
        <w:pStyle w:val="paragraph"/>
        <w:spacing w:before="0" w:beforeAutospacing="0" w:after="0" w:afterAutospacing="0" w:line="360" w:lineRule="auto"/>
        <w:ind w:left="3540" w:firstLine="705"/>
        <w:textAlignment w:val="baseline"/>
        <w:rPr>
          <w:rFonts w:ascii="Segoe UI" w:hAnsi="Segoe UI" w:cs="Segoe UI"/>
          <w:sz w:val="18"/>
          <w:szCs w:val="18"/>
        </w:rPr>
      </w:pPr>
      <w:r>
        <w:rPr>
          <w:rStyle w:val="eop"/>
          <w:rFonts w:ascii="Arial" w:hAnsi="Arial" w:cs="Arial"/>
          <w:sz w:val="22"/>
          <w:szCs w:val="22"/>
        </w:rPr>
        <w:t> </w:t>
      </w:r>
    </w:p>
    <w:p w14:paraId="6FF59AFC" w14:textId="77777777" w:rsidR="00BE32BD" w:rsidRDefault="00BE32BD" w:rsidP="00BE32BD">
      <w:pPr>
        <w:pStyle w:val="paragraph"/>
        <w:spacing w:before="0" w:beforeAutospacing="0" w:after="0" w:afterAutospacing="0" w:line="360" w:lineRule="auto"/>
        <w:ind w:left="3540" w:firstLine="705"/>
        <w:textAlignment w:val="baseline"/>
        <w:rPr>
          <w:rFonts w:ascii="Segoe UI" w:hAnsi="Segoe UI" w:cs="Segoe UI"/>
          <w:sz w:val="18"/>
          <w:szCs w:val="18"/>
        </w:rPr>
      </w:pPr>
      <w:r>
        <w:rPr>
          <w:rStyle w:val="normaltextrun"/>
          <w:rFonts w:ascii="Arial" w:hAnsi="Arial" w:cs="Arial"/>
          <w:sz w:val="22"/>
          <w:szCs w:val="22"/>
        </w:rPr>
        <w:t> § 2</w:t>
      </w:r>
      <w:r>
        <w:rPr>
          <w:rStyle w:val="eop"/>
          <w:rFonts w:ascii="Arial" w:hAnsi="Arial" w:cs="Arial"/>
          <w:sz w:val="22"/>
          <w:szCs w:val="22"/>
        </w:rPr>
        <w:t> </w:t>
      </w:r>
    </w:p>
    <w:p w14:paraId="3C47ACAF" w14:textId="77777777" w:rsidR="00BE32BD" w:rsidRDefault="00BE32BD" w:rsidP="00BE32BD">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sz w:val="22"/>
          <w:szCs w:val="22"/>
        </w:rPr>
        <w:t>Uchwała wchodzi w życie z dniem podjęcia.</w:t>
      </w:r>
      <w:r>
        <w:rPr>
          <w:rStyle w:val="eop"/>
          <w:rFonts w:ascii="Arial" w:hAnsi="Arial" w:cs="Arial"/>
          <w:sz w:val="22"/>
          <w:szCs w:val="22"/>
        </w:rPr>
        <w:t> </w:t>
      </w:r>
    </w:p>
    <w:p w14:paraId="79E83486" w14:textId="77777777" w:rsidR="0085503F" w:rsidRPr="00F32F8C" w:rsidRDefault="0085503F" w:rsidP="0085503F">
      <w:pPr>
        <w:pStyle w:val="NormalnyWeb"/>
        <w:ind w:left="5664" w:right="1275"/>
        <w:jc w:val="center"/>
        <w:rPr>
          <w:rFonts w:ascii="Arial" w:eastAsiaTheme="minorEastAsia" w:hAnsi="Arial" w:cs="Arial"/>
          <w:b/>
          <w:bCs/>
          <w:sz w:val="22"/>
          <w:szCs w:val="22"/>
        </w:rPr>
      </w:pPr>
      <w:r w:rsidRPr="00F32F8C">
        <w:rPr>
          <w:rFonts w:ascii="Arial" w:eastAsiaTheme="minorEastAsia" w:hAnsi="Arial" w:cs="Arial"/>
          <w:b/>
          <w:bCs/>
          <w:sz w:val="22"/>
          <w:szCs w:val="22"/>
        </w:rPr>
        <w:t>Przewodniczący</w:t>
      </w:r>
    </w:p>
    <w:p w14:paraId="5C34017F" w14:textId="77777777" w:rsidR="0085503F" w:rsidRDefault="0085503F" w:rsidP="0085503F">
      <w:pPr>
        <w:pStyle w:val="NormalnyWeb"/>
        <w:ind w:left="4248"/>
        <w:jc w:val="center"/>
        <w:rPr>
          <w:rFonts w:ascii="Arial" w:eastAsiaTheme="minorEastAsia" w:hAnsi="Arial" w:cs="Arial"/>
          <w:b/>
          <w:bCs/>
          <w:sz w:val="22"/>
          <w:szCs w:val="22"/>
        </w:rPr>
      </w:pPr>
      <w:r w:rsidRPr="0C36C263">
        <w:rPr>
          <w:rFonts w:ascii="Arial" w:eastAsiaTheme="minorEastAsia" w:hAnsi="Arial" w:cs="Arial"/>
          <w:b/>
          <w:bCs/>
          <w:sz w:val="22"/>
          <w:szCs w:val="22"/>
        </w:rPr>
        <w:t>KM FE SL 2021-2027</w:t>
      </w:r>
    </w:p>
    <w:p w14:paraId="66B2A091" w14:textId="77777777" w:rsidR="0085503F" w:rsidRDefault="0085503F" w:rsidP="0C36C263">
      <w:pPr>
        <w:pStyle w:val="NormalnyWeb"/>
        <w:ind w:left="4395"/>
        <w:jc w:val="center"/>
        <w:rPr>
          <w:rFonts w:ascii="Arial" w:eastAsiaTheme="minorEastAsia" w:hAnsi="Arial" w:cs="Arial"/>
          <w:b/>
          <w:bCs/>
          <w:sz w:val="22"/>
          <w:szCs w:val="22"/>
        </w:rPr>
      </w:pPr>
    </w:p>
    <w:p w14:paraId="0B92A2D1" w14:textId="77777777" w:rsidR="00E730CB" w:rsidRDefault="00E730CB" w:rsidP="0C36C263">
      <w:pPr>
        <w:pStyle w:val="NormalnyWeb"/>
        <w:ind w:left="4395"/>
        <w:jc w:val="center"/>
        <w:rPr>
          <w:rFonts w:ascii="Arial" w:eastAsiaTheme="minorEastAsia" w:hAnsi="Arial" w:cs="Arial"/>
          <w:b/>
          <w:bCs/>
          <w:sz w:val="22"/>
          <w:szCs w:val="22"/>
        </w:rPr>
      </w:pPr>
    </w:p>
    <w:p w14:paraId="3DA7217D" w14:textId="32FD2991" w:rsidR="00E730CB" w:rsidRDefault="00E730CB" w:rsidP="0C36C263">
      <w:pPr>
        <w:pStyle w:val="NormalnyWeb"/>
        <w:ind w:left="4395"/>
        <w:jc w:val="center"/>
        <w:rPr>
          <w:rFonts w:ascii="Arial" w:eastAsiaTheme="minorEastAsia" w:hAnsi="Arial" w:cs="Arial"/>
          <w:b/>
          <w:bCs/>
          <w:sz w:val="22"/>
          <w:szCs w:val="22"/>
        </w:rPr>
        <w:sectPr w:rsidR="00E730CB" w:rsidSect="00B40269">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09" w:footer="709" w:gutter="0"/>
          <w:cols w:space="708"/>
          <w:titlePg/>
          <w:docGrid w:linePitch="360"/>
        </w:sectPr>
      </w:pPr>
      <w:r>
        <w:rPr>
          <w:rFonts w:ascii="Arial" w:eastAsiaTheme="minorEastAsia" w:hAnsi="Arial" w:cs="Arial"/>
          <w:b/>
          <w:bCs/>
          <w:sz w:val="22"/>
          <w:szCs w:val="22"/>
        </w:rPr>
        <w:t>Leszek Pietraszek</w:t>
      </w:r>
    </w:p>
    <w:p w14:paraId="046C84D5" w14:textId="0B0C682E" w:rsidR="00C203D5" w:rsidRPr="00B22B1A" w:rsidRDefault="00C203D5" w:rsidP="00CC5969">
      <w:pPr>
        <w:pStyle w:val="Nagwek1"/>
        <w:rPr>
          <w:b w:val="0"/>
        </w:rPr>
      </w:pPr>
      <w:r>
        <w:lastRenderedPageBreak/>
        <w:t xml:space="preserve">Tabela </w:t>
      </w:r>
      <w:r w:rsidR="00CD75B2">
        <w:fldChar w:fldCharType="begin"/>
      </w:r>
      <w:r w:rsidR="00CD75B2">
        <w:instrText xml:space="preserve"> SEQ Tabela \* ARABIC </w:instrText>
      </w:r>
      <w:r w:rsidR="00CD75B2">
        <w:fldChar w:fldCharType="separate"/>
      </w:r>
      <w:r w:rsidRPr="0C36C263">
        <w:rPr>
          <w:noProof/>
        </w:rPr>
        <w:t>1</w:t>
      </w:r>
      <w:r w:rsidR="00CD75B2">
        <w:rPr>
          <w:noProof/>
        </w:rPr>
        <w:fldChar w:fldCharType="end"/>
      </w:r>
      <w:r>
        <w:t>. Kryteria formalne ogólne</w:t>
      </w:r>
    </w:p>
    <w:tbl>
      <w:tblPr>
        <w:tblStyle w:val="Tabela-Siatka"/>
        <w:tblW w:w="14242" w:type="dxa"/>
        <w:tblLayout w:type="fixed"/>
        <w:tblLook w:val="04A0" w:firstRow="1" w:lastRow="0" w:firstColumn="1" w:lastColumn="0" w:noHBand="0" w:noVBand="1"/>
        <w:tblCaption w:val="Kryteria formalne ogólne"/>
        <w:tblDescription w:val="Tabela 1. Zestawienie kryteriów formalnych ogólnych dla działania 2.8"/>
      </w:tblPr>
      <w:tblGrid>
        <w:gridCol w:w="1008"/>
        <w:gridCol w:w="2248"/>
        <w:gridCol w:w="5685"/>
        <w:gridCol w:w="2020"/>
        <w:gridCol w:w="1560"/>
        <w:gridCol w:w="1721"/>
      </w:tblGrid>
      <w:tr w:rsidR="002F3446" w:rsidRPr="00B22B1A" w14:paraId="3B9D767D" w14:textId="77777777" w:rsidTr="2A730525">
        <w:trPr>
          <w:trHeight w:val="300"/>
          <w:tblHeader/>
        </w:trPr>
        <w:tc>
          <w:tcPr>
            <w:tcW w:w="1008" w:type="dxa"/>
            <w:shd w:val="clear" w:color="auto" w:fill="BFBFBF" w:themeFill="background1" w:themeFillShade="BF"/>
            <w:hideMark/>
          </w:tcPr>
          <w:p w14:paraId="30A5A872" w14:textId="77777777" w:rsidR="002F3446" w:rsidRPr="00B22B1A" w:rsidRDefault="002F3446" w:rsidP="006D01CB">
            <w:pPr>
              <w:pStyle w:val="Akapitzlist"/>
              <w:ind w:left="22"/>
              <w:rPr>
                <w:rFonts w:cstheme="minorHAnsi"/>
                <w:b/>
                <w:sz w:val="24"/>
                <w:szCs w:val="24"/>
              </w:rPr>
            </w:pPr>
            <w:bookmarkStart w:id="0" w:name="_Hlk142037456"/>
            <w:r w:rsidRPr="00B22B1A">
              <w:rPr>
                <w:rFonts w:cstheme="minorHAnsi"/>
                <w:b/>
                <w:sz w:val="24"/>
                <w:szCs w:val="24"/>
              </w:rPr>
              <w:t>L.p.</w:t>
            </w:r>
          </w:p>
        </w:tc>
        <w:tc>
          <w:tcPr>
            <w:tcW w:w="2248" w:type="dxa"/>
            <w:shd w:val="clear" w:color="auto" w:fill="BFBFBF" w:themeFill="background1" w:themeFillShade="BF"/>
            <w:hideMark/>
          </w:tcPr>
          <w:p w14:paraId="5E3BF3CE" w14:textId="77777777" w:rsidR="002F3446" w:rsidRPr="00B22B1A" w:rsidRDefault="002F3446" w:rsidP="006D01CB">
            <w:pPr>
              <w:rPr>
                <w:rFonts w:cstheme="minorHAnsi"/>
                <w:sz w:val="24"/>
                <w:szCs w:val="24"/>
              </w:rPr>
            </w:pPr>
            <w:r w:rsidRPr="00B22B1A">
              <w:rPr>
                <w:rFonts w:cstheme="minorHAnsi"/>
                <w:b/>
                <w:sz w:val="24"/>
                <w:szCs w:val="24"/>
              </w:rPr>
              <w:t>Nazwa kryterium</w:t>
            </w:r>
          </w:p>
        </w:tc>
        <w:tc>
          <w:tcPr>
            <w:tcW w:w="5685" w:type="dxa"/>
            <w:shd w:val="clear" w:color="auto" w:fill="BFBFBF" w:themeFill="background1" w:themeFillShade="BF"/>
            <w:hideMark/>
          </w:tcPr>
          <w:p w14:paraId="3D05103C" w14:textId="77777777" w:rsidR="002F3446" w:rsidRPr="00B22B1A" w:rsidRDefault="002F3446" w:rsidP="006D01CB">
            <w:pPr>
              <w:rPr>
                <w:rFonts w:cstheme="minorHAnsi"/>
                <w:b/>
                <w:sz w:val="24"/>
                <w:szCs w:val="24"/>
              </w:rPr>
            </w:pPr>
            <w:r w:rsidRPr="00B22B1A">
              <w:rPr>
                <w:rFonts w:cstheme="minorHAnsi"/>
                <w:b/>
                <w:sz w:val="24"/>
                <w:szCs w:val="24"/>
              </w:rPr>
              <w:t>Definicja kryterium</w:t>
            </w:r>
          </w:p>
          <w:p w14:paraId="064CA4F1" w14:textId="77777777" w:rsidR="002F3446" w:rsidRPr="00B22B1A" w:rsidRDefault="002F3446" w:rsidP="006D01CB">
            <w:pPr>
              <w:rPr>
                <w:rFonts w:cstheme="minorHAnsi"/>
                <w:sz w:val="24"/>
                <w:szCs w:val="24"/>
              </w:rPr>
            </w:pPr>
          </w:p>
        </w:tc>
        <w:tc>
          <w:tcPr>
            <w:tcW w:w="2020" w:type="dxa"/>
            <w:shd w:val="clear" w:color="auto" w:fill="BFBFBF" w:themeFill="background1" w:themeFillShade="BF"/>
            <w:hideMark/>
          </w:tcPr>
          <w:p w14:paraId="45606E8B" w14:textId="77777777" w:rsidR="002F3446" w:rsidRPr="00B22B1A" w:rsidRDefault="002F3446" w:rsidP="006D01CB">
            <w:pPr>
              <w:rPr>
                <w:rFonts w:cstheme="minorHAnsi"/>
                <w:b/>
                <w:sz w:val="24"/>
                <w:szCs w:val="24"/>
              </w:rPr>
            </w:pPr>
            <w:r w:rsidRPr="00B22B1A">
              <w:rPr>
                <w:rFonts w:cstheme="minorHAnsi"/>
                <w:b/>
                <w:sz w:val="24"/>
                <w:szCs w:val="24"/>
              </w:rPr>
              <w:t>Czy spełnienie kryterium jest konieczne do przyznania dofinansowania?</w:t>
            </w:r>
          </w:p>
        </w:tc>
        <w:tc>
          <w:tcPr>
            <w:tcW w:w="1560" w:type="dxa"/>
            <w:shd w:val="clear" w:color="auto" w:fill="BFBFBF" w:themeFill="background1" w:themeFillShade="BF"/>
            <w:hideMark/>
          </w:tcPr>
          <w:p w14:paraId="1F7D9ECB" w14:textId="77777777" w:rsidR="002F3446" w:rsidRPr="00B22B1A" w:rsidRDefault="002F3446" w:rsidP="006D01CB">
            <w:pPr>
              <w:rPr>
                <w:rFonts w:cstheme="minorHAnsi"/>
                <w:b/>
                <w:sz w:val="24"/>
                <w:szCs w:val="24"/>
              </w:rPr>
            </w:pPr>
            <w:r w:rsidRPr="00B22B1A">
              <w:rPr>
                <w:rFonts w:cstheme="minorHAnsi"/>
                <w:b/>
                <w:sz w:val="24"/>
                <w:szCs w:val="24"/>
              </w:rPr>
              <w:t>Sposób oceny kryterium</w:t>
            </w:r>
          </w:p>
        </w:tc>
        <w:tc>
          <w:tcPr>
            <w:tcW w:w="1721" w:type="dxa"/>
            <w:shd w:val="clear" w:color="auto" w:fill="BFBFBF" w:themeFill="background1" w:themeFillShade="BF"/>
            <w:hideMark/>
          </w:tcPr>
          <w:p w14:paraId="3141927C" w14:textId="77777777" w:rsidR="002F3446" w:rsidRPr="00B22B1A" w:rsidRDefault="002F3446" w:rsidP="006D01CB">
            <w:pPr>
              <w:rPr>
                <w:rFonts w:cstheme="minorHAnsi"/>
                <w:b/>
                <w:sz w:val="24"/>
                <w:szCs w:val="24"/>
              </w:rPr>
            </w:pPr>
            <w:bookmarkStart w:id="1" w:name="_Hlk125464591"/>
            <w:r w:rsidRPr="00B22B1A">
              <w:rPr>
                <w:rFonts w:cstheme="minorHAnsi"/>
                <w:b/>
                <w:sz w:val="24"/>
                <w:szCs w:val="24"/>
              </w:rPr>
              <w:t>Szczególne znaczenie kryterium</w:t>
            </w:r>
            <w:bookmarkEnd w:id="1"/>
          </w:p>
        </w:tc>
      </w:tr>
      <w:bookmarkEnd w:id="0"/>
      <w:tr w:rsidR="002F3446" w:rsidRPr="00B22B1A" w14:paraId="42647987" w14:textId="77777777" w:rsidTr="2A730525">
        <w:trPr>
          <w:trHeight w:val="300"/>
        </w:trPr>
        <w:tc>
          <w:tcPr>
            <w:tcW w:w="1008" w:type="dxa"/>
            <w:hideMark/>
          </w:tcPr>
          <w:p w14:paraId="22D77247"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7D19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Terminowość złożenia uzupełnienia wniosku </w:t>
            </w:r>
          </w:p>
        </w:tc>
        <w:tc>
          <w:tcPr>
            <w:tcW w:w="5685" w:type="dxa"/>
            <w:hideMark/>
          </w:tcPr>
          <w:p w14:paraId="6440E98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Czy uzupełnienie wniosku złożono w terminie wskazanym w wezwaniu. </w:t>
            </w:r>
          </w:p>
        </w:tc>
        <w:tc>
          <w:tcPr>
            <w:tcW w:w="2020" w:type="dxa"/>
            <w:hideMark/>
          </w:tcPr>
          <w:p w14:paraId="294C693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736D362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podlega uzupełnieniu </w:t>
            </w:r>
          </w:p>
        </w:tc>
        <w:tc>
          <w:tcPr>
            <w:tcW w:w="1560" w:type="dxa"/>
            <w:hideMark/>
          </w:tcPr>
          <w:p w14:paraId="3FC3417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40B3879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Dotyczy etapu uzupełnienia dokumentacji </w:t>
            </w:r>
          </w:p>
        </w:tc>
      </w:tr>
      <w:tr w:rsidR="002F3446" w:rsidRPr="00B22B1A" w14:paraId="580BEBA6" w14:textId="77777777" w:rsidTr="2A730525">
        <w:trPr>
          <w:trHeight w:val="300"/>
        </w:trPr>
        <w:tc>
          <w:tcPr>
            <w:tcW w:w="1008" w:type="dxa"/>
            <w:hideMark/>
          </w:tcPr>
          <w:p w14:paraId="2396FE32"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2A288F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Poprawność formalna wniosku o dofinansowanie i załączników </w:t>
            </w:r>
          </w:p>
        </w:tc>
        <w:tc>
          <w:tcPr>
            <w:tcW w:w="5685" w:type="dxa"/>
            <w:hideMark/>
          </w:tcPr>
          <w:p w14:paraId="606CA26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429E1D75" w14:textId="4FB174F6" w:rsidR="002F3446" w:rsidRPr="00B22B1A" w:rsidRDefault="00B22B1A"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w:t>
            </w:r>
            <w:r w:rsidR="002F3446" w:rsidRPr="00B22B1A">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D661C02" w:rsidR="002F3446" w:rsidRPr="00B22B1A" w:rsidRDefault="00B22B1A"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w:t>
            </w:r>
            <w:r w:rsidR="002F3446" w:rsidRPr="00B22B1A">
              <w:rPr>
                <w:rFonts w:eastAsia="Times New Roman" w:cstheme="minorHAnsi"/>
                <w:sz w:val="24"/>
                <w:szCs w:val="24"/>
                <w:lang w:eastAsia="pl-PL"/>
              </w:rPr>
              <w:t>zy wniosek nie zawiera błędów rachunkowych/omyłek pisarskich?  </w:t>
            </w:r>
          </w:p>
          <w:p w14:paraId="2503B7B8"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Czy wniosek zawiera wszystkie informacje na temat projektu niezbędne do oceny kryteriów w tym wymagane analizy wskazane w instrukcji wypełniania wniosku? Czy informacje są spójne? </w:t>
            </w:r>
          </w:p>
          <w:p w14:paraId="1AABD76D"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Czy załączniki wymagane regulaminem wyboru projektów zostały dołączone? </w:t>
            </w:r>
          </w:p>
          <w:p w14:paraId="4D74324F"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Czy ww. załączniki są możliwe do odczytania/otwarcia? </w:t>
            </w:r>
          </w:p>
          <w:p w14:paraId="7DBAE600"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Czy ww. załączniki są wypełnione poprawnie, czytelnie? </w:t>
            </w:r>
          </w:p>
        </w:tc>
        <w:tc>
          <w:tcPr>
            <w:tcW w:w="2020" w:type="dxa"/>
            <w:hideMark/>
          </w:tcPr>
          <w:p w14:paraId="06167E0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7ED4E9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55EC1F3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5E7560B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6B43771" w14:textId="77777777" w:rsidTr="2A730525">
        <w:trPr>
          <w:trHeight w:val="300"/>
        </w:trPr>
        <w:tc>
          <w:tcPr>
            <w:tcW w:w="1008" w:type="dxa"/>
            <w:hideMark/>
          </w:tcPr>
          <w:p w14:paraId="5C5C2EB9"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7794CD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Kwalifikowalność podmiotowa </w:t>
            </w:r>
          </w:p>
        </w:tc>
        <w:tc>
          <w:tcPr>
            <w:tcW w:w="5685" w:type="dxa"/>
            <w:hideMark/>
          </w:tcPr>
          <w:p w14:paraId="6386BC6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42F7DBB8" w14:textId="77777777" w:rsidR="002F3446" w:rsidRPr="00096708" w:rsidRDefault="002F3446"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color w:val="000000"/>
                <w:sz w:val="24"/>
                <w:szCs w:val="24"/>
                <w:lang w:eastAsia="pl-PL"/>
              </w:rPr>
              <w:t>Czy wnioskodawca wpisuje się w katalog beneficjentów przewidzianych w regulaminie wyboru projektów? </w:t>
            </w:r>
          </w:p>
          <w:p w14:paraId="39B5032D" w14:textId="77777777" w:rsidR="002F3446" w:rsidRPr="00096708" w:rsidRDefault="002F3446"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color w:val="000000"/>
                <w:sz w:val="24"/>
                <w:szCs w:val="24"/>
                <w:lang w:eastAsia="pl-PL"/>
              </w:rPr>
              <w:t>Czy wszyscy partnerzy (jeśli występują) wpisują się w katalog beneficjentów przewidzianych w regulaminie wyboru projektów (nie dotyczy ppp)? </w:t>
            </w:r>
          </w:p>
          <w:p w14:paraId="7047AD50" w14:textId="3ACA186B" w:rsidR="002F3446" w:rsidRPr="00096708" w:rsidRDefault="00096708"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color w:val="000000"/>
                <w:sz w:val="24"/>
                <w:szCs w:val="24"/>
                <w:lang w:eastAsia="pl-PL"/>
              </w:rPr>
              <w:t>C</w:t>
            </w:r>
            <w:r w:rsidR="002F3446" w:rsidRPr="00096708">
              <w:rPr>
                <w:rFonts w:eastAsia="Times New Roman" w:cstheme="minorHAnsi"/>
                <w:color w:val="000000"/>
                <w:sz w:val="24"/>
                <w:szCs w:val="24"/>
                <w:lang w:eastAsia="pl-PL"/>
              </w:rPr>
              <w:t>zy wnioskodawca oraz partnerzy nie zostali wykluczeni z możliwości aplikowania na podstawie odrębnych przepisów prawa (np. firmy współpracujące z Rosją)? </w:t>
            </w:r>
          </w:p>
          <w:p w14:paraId="08D0B959" w14:textId="77777777" w:rsidR="002F3446" w:rsidRPr="00096708" w:rsidRDefault="002F3446"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lastRenderedPageBreak/>
              <w:t>Czy wnioskodawca posiada osobowość prawną bądź zdolność do podejmowania czynności prawnych? </w:t>
            </w:r>
          </w:p>
        </w:tc>
        <w:tc>
          <w:tcPr>
            <w:tcW w:w="2020" w:type="dxa"/>
            <w:hideMark/>
          </w:tcPr>
          <w:p w14:paraId="4A63325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5A90325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68E8068D"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8502BF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10E8BD72" w14:textId="77777777" w:rsidTr="2A730525">
        <w:trPr>
          <w:trHeight w:val="300"/>
        </w:trPr>
        <w:tc>
          <w:tcPr>
            <w:tcW w:w="1008" w:type="dxa"/>
            <w:hideMark/>
          </w:tcPr>
          <w:p w14:paraId="6ABFBC2B"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8A2C0D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Kwalifikowalność przedmiotowa projektu </w:t>
            </w:r>
          </w:p>
        </w:tc>
        <w:tc>
          <w:tcPr>
            <w:tcW w:w="5685" w:type="dxa"/>
            <w:hideMark/>
          </w:tcPr>
          <w:p w14:paraId="76CC142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0E2DEA2C" w14:textId="0E322AE3"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zy projekt wpisuje się w typ/typy projektu/ działanie podlegające dofinansowaniu w ramach naboru (określone w regulaminie wyboru projektów)? </w:t>
            </w:r>
          </w:p>
          <w:p w14:paraId="127D50E9" w14:textId="716A452F"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52D91171" w:rsidRPr="00096708">
              <w:rPr>
                <w:rFonts w:eastAsia="Times New Roman" w:cstheme="minorHAnsi"/>
                <w:sz w:val="24"/>
                <w:szCs w:val="24"/>
                <w:lang w:eastAsia="pl-PL"/>
              </w:rPr>
              <w:t>zy projekt znajduje się na liście przedsięwzięć priorytetowych w Kontrakcie Programowym dla Województwa Śląskiego (dot. projektów w trybie niekonkurencyjnym)? </w:t>
            </w:r>
          </w:p>
          <w:p w14:paraId="6C95B396" w14:textId="62D3960B"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0F1C584F" w14:textId="7E490430" w:rsidR="002F3446" w:rsidRPr="00096708" w:rsidRDefault="002F3446" w:rsidP="4B537784">
            <w:pPr>
              <w:numPr>
                <w:ilvl w:val="0"/>
                <w:numId w:val="13"/>
              </w:numPr>
              <w:spacing w:after="0"/>
              <w:textAlignment w:val="baseline"/>
              <w:rPr>
                <w:rFonts w:eastAsia="Times New Roman"/>
                <w:sz w:val="24"/>
                <w:szCs w:val="24"/>
                <w:lang w:eastAsia="pl-PL"/>
              </w:rPr>
            </w:pPr>
            <w:r w:rsidRPr="4B537784">
              <w:rPr>
                <w:rFonts w:eastAsia="Times New Roman"/>
                <w:sz w:val="24"/>
                <w:szCs w:val="24"/>
                <w:lang w:eastAsia="pl-PL"/>
              </w:rPr>
              <w:lastRenderedPageBreak/>
              <w:t>Czy założenia projektu są zgodne z warunkami/wymogami konkursu zawartymi w regulaminie wyboru projektów? </w:t>
            </w:r>
          </w:p>
          <w:p w14:paraId="4D7498E1" w14:textId="720CF40D"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04F60D8D" w:rsidR="002F3446" w:rsidRPr="00096708" w:rsidRDefault="002F3446"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Czy projekt jest zgodny z Lokalną Strategią Rozwoju - jeśli dotyczy</w:t>
            </w:r>
          </w:p>
        </w:tc>
        <w:tc>
          <w:tcPr>
            <w:tcW w:w="2020" w:type="dxa"/>
            <w:hideMark/>
          </w:tcPr>
          <w:p w14:paraId="3054501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D90DBE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951993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A70B55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1C60597B" w14:textId="77777777" w:rsidTr="2A730525">
        <w:trPr>
          <w:trHeight w:val="300"/>
        </w:trPr>
        <w:tc>
          <w:tcPr>
            <w:tcW w:w="1008" w:type="dxa"/>
            <w:hideMark/>
          </w:tcPr>
          <w:p w14:paraId="4BB869CC"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CBF977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 ramach projektu weryfikowane będzie: </w:t>
            </w:r>
          </w:p>
          <w:p w14:paraId="147BBF3B" w14:textId="23667071" w:rsidR="002F3446" w:rsidRPr="000D0CB1" w:rsidRDefault="00096708"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wnioskodawca dokonał w sposób właściwy analizy projektu pod kątem przesłanek wynikających z art. 107 ust. 1 TFUE? </w:t>
            </w:r>
          </w:p>
          <w:p w14:paraId="6A6409DB" w14:textId="4119934A" w:rsidR="002F3446" w:rsidRPr="000D0CB1" w:rsidRDefault="000D0CB1"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projekt spełnia wszelkie warunki, wynikające z właściwych aktów normatywnych, regulujących udzielanie danej kategorii pomocy, w tym: </w:t>
            </w:r>
          </w:p>
          <w:p w14:paraId="1ADB0515" w14:textId="77777777" w:rsidR="002F3446" w:rsidRPr="000D0CB1" w:rsidRDefault="002F3446"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lastRenderedPageBreak/>
              <w:t>Czy Wnioskodawca wybrał prawidłową podstawę prawną udzielenia pomocy, oraz prawidłowo przyporządkował wydatki do wybranej podstawy? </w:t>
            </w:r>
          </w:p>
          <w:p w14:paraId="5F5EA708" w14:textId="6AAA91F6" w:rsidR="002F3446" w:rsidRPr="000D0CB1" w:rsidRDefault="52D91171"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nie rozpoczął prac przed złożeniem wniosku? „</w:t>
            </w:r>
            <w:r w:rsidR="67C1D654" w:rsidRPr="000D0CB1">
              <w:rPr>
                <w:rFonts w:eastAsia="Times New Roman" w:cstheme="minorHAnsi"/>
                <w:color w:val="000000" w:themeColor="text1"/>
                <w:sz w:val="24"/>
                <w:szCs w:val="24"/>
                <w:lang w:eastAsia="pl-PL"/>
              </w:rPr>
              <w:t>R</w:t>
            </w:r>
            <w:r w:rsidRPr="000D0CB1">
              <w:rPr>
                <w:rFonts w:eastAsia="Times New Roman" w:cstheme="minorHAnsi"/>
                <w:color w:val="000000" w:themeColor="text1"/>
                <w:sz w:val="24"/>
                <w:szCs w:val="24"/>
                <w:lang w:eastAsia="pl-PL"/>
              </w:rPr>
              <w:t>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4D3AC4C8"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wszystkie koszty kwalifikowalne wpisują się w daną podstawę prawną (w tym odpowiedni scenariusz)? </w:t>
            </w:r>
          </w:p>
          <w:p w14:paraId="629C158E"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 xml:space="preserve">Czy Wnioskodawca prawidłowo ustalił intensywność wsparcia dla wydatków objętych daną podstawą </w:t>
            </w:r>
            <w:r w:rsidRPr="000D0CB1">
              <w:rPr>
                <w:rFonts w:eastAsia="Times New Roman" w:cstheme="minorHAnsi"/>
                <w:color w:val="000000" w:themeColor="text1"/>
                <w:sz w:val="24"/>
                <w:szCs w:val="24"/>
                <w:lang w:eastAsia="pl-PL"/>
              </w:rPr>
              <w:lastRenderedPageBreak/>
              <w:t xml:space="preserve">prawną? /tj., zgodnie z odpowiednim scenariuszem/ odpowiednią literą / poprawnymi </w:t>
            </w:r>
            <w:r w:rsidRPr="000D0CB1">
              <w:rPr>
                <w:rFonts w:eastAsia="Times New Roman" w:cstheme="minorHAnsi"/>
                <w:sz w:val="24"/>
                <w:szCs w:val="24"/>
                <w:lang w:eastAsia="pl-PL"/>
              </w:rPr>
              <w:t>wyliczeniami/? </w:t>
            </w:r>
          </w:p>
          <w:p w14:paraId="18F3CDD1"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sz w:val="24"/>
                <w:szCs w:val="24"/>
                <w:lang w:eastAsia="pl-PL"/>
              </w:rPr>
              <w:t>Czy wkład własny wolny jest od innego wsparcia publicznego (jeśli dotyczy)? </w:t>
            </w:r>
          </w:p>
          <w:p w14:paraId="5C2B8D9C"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montaż finansowy spełnia zasady kumulacji pomocy? </w:t>
            </w:r>
          </w:p>
          <w:p w14:paraId="0DE48CD7"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wykazał spełnienie innych (jeśli występują) warunków wynikających z danej podstawy prawnej? </w:t>
            </w:r>
          </w:p>
          <w:p w14:paraId="13FBCE8D"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3E2FC4C6"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dołączył Zaświadczenie/oświadczenie dotyczące pomocy de minimis (jeśli dotyczy) </w:t>
            </w:r>
          </w:p>
          <w:p w14:paraId="499CB9B2"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lastRenderedPageBreak/>
              <w:t>Czy w przypadku pomocy udzielonej w oparciu o rozporządzenie 651/2014: przedsiębiorca nie znajduje się w trudnej sytuacji?  </w:t>
            </w:r>
          </w:p>
        </w:tc>
        <w:tc>
          <w:tcPr>
            <w:tcW w:w="2020" w:type="dxa"/>
            <w:hideMark/>
          </w:tcPr>
          <w:p w14:paraId="1C8CAC5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5BBD6FA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0D71744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5485642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4E4F6169" w14:textId="77777777" w:rsidTr="2A730525">
        <w:trPr>
          <w:trHeight w:val="300"/>
        </w:trPr>
        <w:tc>
          <w:tcPr>
            <w:tcW w:w="1008" w:type="dxa"/>
            <w:hideMark/>
          </w:tcPr>
          <w:p w14:paraId="37557C55"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58F88A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Poprawność określenia działań informacyjno - promocyjnych w projekcie </w:t>
            </w:r>
          </w:p>
          <w:p w14:paraId="4E79EB8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5685" w:type="dxa"/>
            <w:hideMark/>
          </w:tcPr>
          <w:p w14:paraId="364D356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4B0622A1" w14:textId="1DB178D5" w:rsidR="002F3446" w:rsidRPr="000D0CB1" w:rsidRDefault="002F3446" w:rsidP="00DA375A">
            <w:pPr>
              <w:pStyle w:val="Akapitzlist"/>
              <w:numPr>
                <w:ilvl w:val="0"/>
                <w:numId w:val="17"/>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sz w:val="24"/>
                <w:szCs w:val="24"/>
                <w:lang w:eastAsia="pl-PL"/>
              </w:rPr>
              <w:t>Czy działania informacyjno- promocyjne są zgodne z zaleceniami/zasadami w tym zakresie, w szczególności z zasadami wskazanymi w art. 50 rozporządzenia 2021/1060? </w:t>
            </w:r>
          </w:p>
          <w:p w14:paraId="456B6A82" w14:textId="77777777" w:rsidR="002F3446" w:rsidRPr="00B22B1A" w:rsidRDefault="002F3446" w:rsidP="000D0CB1">
            <w:pPr>
              <w:ind w:left="360"/>
              <w:rPr>
                <w:rFonts w:eastAsia="Arial" w:cstheme="minorHAnsi"/>
                <w:color w:val="000000" w:themeColor="text1"/>
                <w:sz w:val="24"/>
                <w:szCs w:val="24"/>
              </w:rPr>
            </w:pPr>
            <w:r w:rsidRPr="00B22B1A">
              <w:rPr>
                <w:rFonts w:eastAsia="Arial" w:cstheme="minorHAnsi"/>
                <w:color w:val="000000" w:themeColor="text1"/>
                <w:sz w:val="24"/>
                <w:szCs w:val="24"/>
              </w:rPr>
              <w:t xml:space="preserve">Czy beneficjent we wniosku wskazał: </w:t>
            </w:r>
          </w:p>
          <w:p w14:paraId="44E1C5E8" w14:textId="77777777" w:rsidR="002F3446" w:rsidRPr="00B22B1A" w:rsidRDefault="002F3446" w:rsidP="00DA375A">
            <w:pPr>
              <w:pStyle w:val="Akapitzlist"/>
              <w:numPr>
                <w:ilvl w:val="0"/>
                <w:numId w:val="3"/>
              </w:numPr>
              <w:rPr>
                <w:rFonts w:eastAsia="Arial" w:cstheme="minorHAnsi"/>
                <w:color w:val="000000" w:themeColor="text1"/>
                <w:sz w:val="24"/>
                <w:szCs w:val="24"/>
              </w:rPr>
            </w:pPr>
            <w:r w:rsidRPr="00B22B1A">
              <w:rPr>
                <w:rFonts w:eastAsia="Arial" w:cstheme="minorHAnsi"/>
                <w:color w:val="000000" w:themeColor="text1"/>
                <w:sz w:val="24"/>
                <w:szCs w:val="24"/>
              </w:rPr>
              <w:t>nietechniczny tytuł projektu,</w:t>
            </w:r>
          </w:p>
          <w:p w14:paraId="24723677" w14:textId="77777777" w:rsidR="002F3446" w:rsidRPr="00B22B1A" w:rsidRDefault="002F3446" w:rsidP="00DA375A">
            <w:pPr>
              <w:pStyle w:val="Akapitzlist"/>
              <w:numPr>
                <w:ilvl w:val="0"/>
                <w:numId w:val="3"/>
              </w:numPr>
              <w:rPr>
                <w:rFonts w:eastAsia="Arial" w:cstheme="minorHAnsi"/>
                <w:color w:val="000000" w:themeColor="text1"/>
                <w:sz w:val="24"/>
                <w:szCs w:val="24"/>
              </w:rPr>
            </w:pPr>
            <w:r w:rsidRPr="00B22B1A">
              <w:rPr>
                <w:rFonts w:eastAsia="Arial" w:cstheme="minorHAnsi"/>
                <w:color w:val="000000" w:themeColor="text1"/>
                <w:sz w:val="24"/>
                <w:szCs w:val="24"/>
              </w:rPr>
              <w:t>streszczenie działań promocyjnych projektu,</w:t>
            </w:r>
          </w:p>
          <w:p w14:paraId="4CA03D42" w14:textId="2CAE86E6" w:rsidR="002F3446" w:rsidRPr="00B22B1A" w:rsidRDefault="52D91171" w:rsidP="00DA375A">
            <w:pPr>
              <w:pStyle w:val="Akapitzlist"/>
              <w:numPr>
                <w:ilvl w:val="0"/>
                <w:numId w:val="3"/>
              </w:numPr>
              <w:rPr>
                <w:rFonts w:eastAsia="Arial" w:cstheme="minorHAnsi"/>
                <w:color w:val="000000" w:themeColor="text1"/>
                <w:sz w:val="24"/>
                <w:szCs w:val="24"/>
              </w:rPr>
            </w:pPr>
            <w:r w:rsidRPr="00B22B1A">
              <w:rPr>
                <w:rFonts w:eastAsia="Arial" w:cstheme="minorHAnsi"/>
                <w:color w:val="000000" w:themeColor="text1"/>
                <w:sz w:val="24"/>
                <w:szCs w:val="24"/>
              </w:rPr>
              <w:t>adres strony internetowej/profilu mediów społecznościowych, na których projekt będzie promowany</w:t>
            </w:r>
            <w:r w:rsidR="6A69D2D7" w:rsidRPr="00B22B1A">
              <w:rPr>
                <w:rFonts w:eastAsia="Arial" w:cstheme="minorHAnsi"/>
                <w:color w:val="000000" w:themeColor="text1"/>
                <w:sz w:val="24"/>
                <w:szCs w:val="24"/>
              </w:rPr>
              <w:t>?</w:t>
            </w:r>
          </w:p>
        </w:tc>
        <w:tc>
          <w:tcPr>
            <w:tcW w:w="2020" w:type="dxa"/>
            <w:hideMark/>
          </w:tcPr>
          <w:p w14:paraId="3A5AF88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4EFC131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3774B22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12E3F58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7F36A56A" w14:textId="77777777" w:rsidTr="2A730525">
        <w:trPr>
          <w:trHeight w:val="300"/>
        </w:trPr>
        <w:tc>
          <w:tcPr>
            <w:tcW w:w="1008" w:type="dxa"/>
            <w:hideMark/>
          </w:tcPr>
          <w:p w14:paraId="5658CE69"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27F3871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Zgodność projektu z zasadą zrównoważonego rozwoju w tym zasadą „nie czyń poważnych szkód (DNSH)  </w:t>
            </w:r>
          </w:p>
        </w:tc>
        <w:tc>
          <w:tcPr>
            <w:tcW w:w="5685" w:type="dxa"/>
            <w:hideMark/>
          </w:tcPr>
          <w:p w14:paraId="57431E27" w14:textId="29D84F49" w:rsidR="002F3446" w:rsidRPr="00B22B1A" w:rsidRDefault="002F3446" w:rsidP="006D01CB">
            <w:pPr>
              <w:rPr>
                <w:rFonts w:eastAsia="Times New Roman" w:cstheme="minorHAnsi"/>
                <w:sz w:val="24"/>
                <w:szCs w:val="24"/>
                <w:lang w:eastAsia="pl-PL"/>
              </w:rPr>
            </w:pPr>
            <w:r w:rsidRPr="00B22B1A">
              <w:rPr>
                <w:rFonts w:eastAsia="Arial" w:cstheme="minorHAnsi"/>
                <w:sz w:val="24"/>
                <w:szCs w:val="24"/>
              </w:rPr>
              <w:t xml:space="preserve"> W ramach kryterium weryfikowane będzie:</w:t>
            </w:r>
          </w:p>
          <w:p w14:paraId="44E8A0EC" w14:textId="01203F1E" w:rsidR="002F3446" w:rsidRPr="000D0CB1" w:rsidRDefault="000D0CB1" w:rsidP="00DA375A">
            <w:pPr>
              <w:pStyle w:val="Akapitzlist"/>
              <w:numPr>
                <w:ilvl w:val="0"/>
                <w:numId w:val="17"/>
              </w:numPr>
              <w:rPr>
                <w:rFonts w:cstheme="minorHAnsi"/>
                <w:sz w:val="24"/>
                <w:szCs w:val="24"/>
              </w:rPr>
            </w:pPr>
            <w:r w:rsidRPr="000D0CB1">
              <w:rPr>
                <w:rFonts w:eastAsia="Arial" w:cstheme="minorHAnsi"/>
                <w:sz w:val="24"/>
                <w:szCs w:val="24"/>
              </w:rPr>
              <w:t>C</w:t>
            </w:r>
            <w:r w:rsidR="002F3446" w:rsidRPr="000D0CB1">
              <w:rPr>
                <w:rFonts w:eastAsia="Arial" w:cstheme="minorHAnsi"/>
                <w:sz w:val="24"/>
                <w:szCs w:val="24"/>
              </w:rPr>
              <w:t>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BF5513F" w14:textId="77777777" w:rsidR="000D0CB1" w:rsidRPr="000D0CB1" w:rsidRDefault="000D0CB1" w:rsidP="00DA375A">
            <w:pPr>
              <w:pStyle w:val="Akapitzlist"/>
              <w:numPr>
                <w:ilvl w:val="0"/>
                <w:numId w:val="17"/>
              </w:numPr>
              <w:rPr>
                <w:rFonts w:eastAsia="Arial" w:cstheme="minorHAnsi"/>
                <w:sz w:val="24"/>
                <w:szCs w:val="24"/>
              </w:rPr>
            </w:pPr>
            <w:r w:rsidRPr="000D0CB1">
              <w:rPr>
                <w:rFonts w:eastAsia="Arial" w:cstheme="minorHAnsi"/>
                <w:sz w:val="24"/>
                <w:szCs w:val="24"/>
              </w:rPr>
              <w:lastRenderedPageBreak/>
              <w:t>C</w:t>
            </w:r>
            <w:r w:rsidR="002F3446" w:rsidRPr="000D0CB1">
              <w:rPr>
                <w:rFonts w:eastAsia="Arial" w:cstheme="minorHAnsi"/>
                <w:sz w:val="24"/>
                <w:szCs w:val="24"/>
              </w:rPr>
              <w:t xml:space="preserve">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w:t>
            </w:r>
          </w:p>
          <w:p w14:paraId="2B726703" w14:textId="54CCB2D4" w:rsidR="002F3446" w:rsidRPr="00B22B1A" w:rsidRDefault="002F3446" w:rsidP="000D0CB1">
            <w:pPr>
              <w:ind w:left="360"/>
              <w:rPr>
                <w:rFonts w:cstheme="minorHAnsi"/>
                <w:sz w:val="24"/>
                <w:szCs w:val="24"/>
              </w:rPr>
            </w:pPr>
            <w:r w:rsidRPr="00B22B1A">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w:t>
            </w:r>
            <w:r w:rsidRPr="00B22B1A">
              <w:rPr>
                <w:rFonts w:eastAsia="Arial" w:cstheme="minorHAnsi"/>
                <w:sz w:val="24"/>
                <w:szCs w:val="24"/>
              </w:rPr>
              <w:lastRenderedPageBreak/>
              <w:t>programie na wszystkie cele środowiskowe wskazane w wyżej wymienionym rozporządzeniu.</w:t>
            </w:r>
          </w:p>
          <w:p w14:paraId="5EE6996E" w14:textId="77777777" w:rsidR="002F3446" w:rsidRPr="00B22B1A" w:rsidRDefault="002F3446" w:rsidP="000D0CB1">
            <w:pPr>
              <w:ind w:left="360"/>
              <w:rPr>
                <w:rFonts w:cstheme="minorHAnsi"/>
                <w:sz w:val="24"/>
                <w:szCs w:val="24"/>
              </w:rPr>
            </w:pPr>
            <w:r w:rsidRPr="00B22B1A">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w:t>
            </w:r>
            <w:r w:rsidRPr="00B22B1A">
              <w:rPr>
                <w:rFonts w:eastAsia="Arial" w:cstheme="minorHAnsi"/>
                <w:sz w:val="24"/>
                <w:szCs w:val="24"/>
              </w:rPr>
              <w:lastRenderedPageBreak/>
              <w:t>deklaracją, iż zostaną zastosowane wszelkie obowiązki nakładane w ramach przedmiotowych zezwoleń.</w:t>
            </w:r>
          </w:p>
        </w:tc>
        <w:tc>
          <w:tcPr>
            <w:tcW w:w="2020" w:type="dxa"/>
            <w:hideMark/>
          </w:tcPr>
          <w:p w14:paraId="4F990BC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D65533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733740B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9BAD2D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382FC65" w14:textId="77777777" w:rsidTr="2A730525">
        <w:trPr>
          <w:trHeight w:val="300"/>
        </w:trPr>
        <w:tc>
          <w:tcPr>
            <w:tcW w:w="1008" w:type="dxa"/>
            <w:hideMark/>
          </w:tcPr>
          <w:p w14:paraId="6E74DF9F"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4B3CA6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Odporność infrastruktury na zmiany klimatu </w:t>
            </w:r>
          </w:p>
        </w:tc>
        <w:tc>
          <w:tcPr>
            <w:tcW w:w="5685" w:type="dxa"/>
            <w:hideMark/>
          </w:tcPr>
          <w:p w14:paraId="5067A934" w14:textId="3E79FB0C" w:rsidR="002F3446" w:rsidRPr="00B22B1A" w:rsidRDefault="52D91171" w:rsidP="2C608025">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22B1A">
              <w:rPr>
                <w:rFonts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B22B1A">
              <w:rPr>
                <w:rFonts w:eastAsia="Times New Roman" w:cstheme="minorHAnsi"/>
                <w:color w:val="000000" w:themeColor="text1"/>
                <w:sz w:val="24"/>
                <w:szCs w:val="24"/>
                <w:lang w:eastAsia="pl-PL"/>
              </w:rPr>
              <w:t xml:space="preserve">. Przez powyższe rozumie się proces mający na celu zapobieganie podatności infrastruktury na potencjalne długoterminowe skutki zmian klimatu, przy jednoczesnym zapewnieniu </w:t>
            </w:r>
            <w:r w:rsidRPr="00B22B1A">
              <w:rPr>
                <w:rFonts w:eastAsia="Times New Roman" w:cstheme="minorHAnsi"/>
                <w:color w:val="000000" w:themeColor="text1"/>
                <w:sz w:val="24"/>
                <w:szCs w:val="24"/>
                <w:lang w:eastAsia="pl-PL"/>
              </w:rPr>
              <w:lastRenderedPageBreak/>
              <w:t>przestrzegania zasady „efektywności energetycznej przede wszystkim” oraz zgodności poziomu emisji gazów cieplarnianych wynikających z projektu z celem osiągnięcia neutralności klimatycznej w 2050 r. </w:t>
            </w:r>
          </w:p>
          <w:p w14:paraId="33D3120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Weryfikacja przeprowadzana jest na podstawie uzasadnienia odporności przedsięwzięcia na zmiany klimatu przedstawionego we wniosku o dofinansowanie. </w:t>
            </w:r>
          </w:p>
          <w:p w14:paraId="43682E40" w14:textId="77777777" w:rsidR="002F3446" w:rsidRPr="00B22B1A" w:rsidRDefault="002F3446" w:rsidP="006D01CB">
            <w:pPr>
              <w:spacing w:before="100" w:beforeAutospacing="1" w:after="100" w:afterAutospacing="1"/>
              <w:textAlignment w:val="baseline"/>
              <w:rPr>
                <w:rFonts w:eastAsia="Times New Roman" w:cstheme="minorHAnsi"/>
                <w:color w:val="000000" w:themeColor="text1"/>
                <w:sz w:val="24"/>
                <w:szCs w:val="24"/>
                <w:lang w:eastAsia="pl-PL"/>
              </w:rPr>
            </w:pPr>
          </w:p>
        </w:tc>
        <w:tc>
          <w:tcPr>
            <w:tcW w:w="2020" w:type="dxa"/>
            <w:hideMark/>
          </w:tcPr>
          <w:p w14:paraId="0EC329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01E4AC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5526DF5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4F524DE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115FCDBB" w14:textId="77777777" w:rsidTr="2A730525">
        <w:trPr>
          <w:trHeight w:val="300"/>
        </w:trPr>
        <w:tc>
          <w:tcPr>
            <w:tcW w:w="1008" w:type="dxa"/>
            <w:hideMark/>
          </w:tcPr>
          <w:p w14:paraId="73197CFD"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3DCEEF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Zgodność projektu z zasadą „zanieczyszczający płaci" </w:t>
            </w:r>
          </w:p>
        </w:tc>
        <w:tc>
          <w:tcPr>
            <w:tcW w:w="5685" w:type="dxa"/>
            <w:hideMark/>
          </w:tcPr>
          <w:p w14:paraId="3DC9747E"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themeColor="text1"/>
                <w:sz w:val="24"/>
                <w:szCs w:val="24"/>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w:t>
            </w:r>
            <w:r w:rsidRPr="00B22B1A">
              <w:rPr>
                <w:rFonts w:eastAsia="Times New Roman" w:cstheme="minorHAnsi"/>
                <w:color w:val="000000" w:themeColor="text1"/>
                <w:sz w:val="24"/>
                <w:szCs w:val="24"/>
                <w:lang w:eastAsia="pl-PL"/>
              </w:rPr>
              <w:lastRenderedPageBreak/>
              <w:t>zanieczyszczeń przemysłowych, zanieczyszczeń wody i gleby oraz gospodarowania odpadami. </w:t>
            </w:r>
          </w:p>
          <w:p w14:paraId="7486E707"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659EEE7" w14:textId="77777777" w:rsidR="002F3446" w:rsidRPr="000D0CB1"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0D0CB1">
              <w:rPr>
                <w:rFonts w:eastAsia="Times New Roman" w:cstheme="minorHAnsi"/>
                <w:color w:val="000000"/>
                <w:sz w:val="24"/>
                <w:szCs w:val="24"/>
                <w:lang w:eastAsia="pl-PL"/>
              </w:rPr>
              <w:lastRenderedPageBreak/>
              <w:t>nie było możliwe ustalenie podmiotu, który spowodował „zanieczyszczenie”, </w:t>
            </w:r>
          </w:p>
          <w:p w14:paraId="732EFB64" w14:textId="77777777" w:rsidR="002F3446" w:rsidRPr="000D0CB1"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0D0CB1">
              <w:rPr>
                <w:rFonts w:eastAsia="Times New Roman" w:cstheme="minorHAnsi"/>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6C6F25AF" w14:textId="77777777" w:rsidR="002F3446" w:rsidRPr="000D0CB1"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0D0CB1">
              <w:rPr>
                <w:rFonts w:eastAsia="Times New Roman" w:cstheme="minorHAnsi"/>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b/>
                <w:bCs/>
                <w:color w:val="000000"/>
                <w:sz w:val="24"/>
                <w:szCs w:val="24"/>
                <w:lang w:eastAsia="pl-PL"/>
              </w:rPr>
              <w:t>Sposób weryfikacji [0/1]: </w:t>
            </w:r>
          </w:p>
          <w:p w14:paraId="1547BF22"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 xml:space="preserve">Wnioskodawca jest organem administracji publicznej, który jest właścicielem obszaru/terenu objętego </w:t>
            </w:r>
            <w:r w:rsidRPr="00B22B1A">
              <w:rPr>
                <w:rFonts w:eastAsia="Times New Roman" w:cstheme="minorHAnsi"/>
                <w:color w:val="000000"/>
                <w:sz w:val="24"/>
                <w:szCs w:val="24"/>
                <w:lang w:eastAsia="pl-PL"/>
              </w:rPr>
              <w:lastRenderedPageBreak/>
              <w:t>projektem lub posiada władztwo tego terenu - 1 (kryterium spełnione), </w:t>
            </w:r>
          </w:p>
          <w:p w14:paraId="7C7C2F46"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432E8BE9"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lastRenderedPageBreak/>
              <w:t>[Wnioskodawca przestawił wymagane dokumenty – 1 (kryterium spełnione), 0 (brak spełnienia kryterium) – brak przedstawienia stosownych dokumentów]  </w:t>
            </w:r>
          </w:p>
          <w:p w14:paraId="65B5A6F5"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lub </w:t>
            </w:r>
          </w:p>
          <w:p w14:paraId="04D2E225"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lastRenderedPageBreak/>
              <w:t>[Wnioskodawca przestawił wymagane dokumenty – 1 (kryterium spełnione), 0 (brak spełnienia kryterium) – brak przedstawienia stosownych dokumentów]  </w:t>
            </w:r>
          </w:p>
          <w:p w14:paraId="3D2D2FA8" w14:textId="77777777" w:rsidR="002F3446" w:rsidRPr="00B22B1A"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B22B1A">
              <w:rPr>
                <w:rFonts w:eastAsia="Times New Roman" w:cstheme="minorHAnsi"/>
                <w:color w:val="000000" w:themeColor="text1"/>
                <w:sz w:val="24"/>
                <w:szCs w:val="24"/>
                <w:lang w:eastAsia="pl-PL"/>
              </w:rPr>
              <w:t>lub </w:t>
            </w:r>
          </w:p>
          <w:p w14:paraId="098A1EBF"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 </w:t>
            </w:r>
          </w:p>
          <w:p w14:paraId="12CA2948" w14:textId="77777777" w:rsidR="002F3446" w:rsidRPr="00B22B1A" w:rsidRDefault="002F3446" w:rsidP="00DA375A">
            <w:pPr>
              <w:numPr>
                <w:ilvl w:val="0"/>
                <w:numId w:val="4"/>
              </w:numPr>
              <w:spacing w:before="100" w:beforeAutospacing="1" w:after="100" w:afterAutospacing="1"/>
              <w:ind w:left="1080" w:firstLine="0"/>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decyzji o zakończeniu rekultywacji </w:t>
            </w:r>
          </w:p>
          <w:p w14:paraId="709E62DB" w14:textId="77777777" w:rsidR="002F3446" w:rsidRPr="00B22B1A"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lub </w:t>
            </w:r>
          </w:p>
          <w:p w14:paraId="07435224" w14:textId="77777777" w:rsidR="002F3446" w:rsidRPr="00B22B1A" w:rsidRDefault="002F3446" w:rsidP="00DA375A">
            <w:pPr>
              <w:numPr>
                <w:ilvl w:val="0"/>
                <w:numId w:val="5"/>
              </w:numPr>
              <w:spacing w:before="100" w:beforeAutospacing="1" w:after="100" w:afterAutospacing="1"/>
              <w:ind w:left="1080" w:firstLine="0"/>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zaświadczenia – stanowiącego, że grunty (obszar/teren) nie były objęte koniecznością przeprowadzenia rekultywacji </w:t>
            </w:r>
          </w:p>
          <w:p w14:paraId="3CB2D5D1"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lastRenderedPageBreak/>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33C1893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90755E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97761E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63F38C7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582336A" w14:textId="77777777" w:rsidTr="2A730525">
        <w:trPr>
          <w:trHeight w:val="300"/>
        </w:trPr>
        <w:tc>
          <w:tcPr>
            <w:tcW w:w="1008" w:type="dxa"/>
            <w:hideMark/>
          </w:tcPr>
          <w:p w14:paraId="23642A05"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ACC64D"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Zgodność projektu z zasadą równości kobiet i mężczyzn </w:t>
            </w:r>
          </w:p>
        </w:tc>
        <w:tc>
          <w:tcPr>
            <w:tcW w:w="5685" w:type="dxa"/>
            <w:hideMark/>
          </w:tcPr>
          <w:p w14:paraId="034052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Przez zgodność z zasadą równości kobiet i mężczyzn należy rozumieć pozytywny lub neutralny wpływ projektu na tę zasadę. </w:t>
            </w:r>
          </w:p>
          <w:p w14:paraId="55AC28F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8AB7C1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5C48DB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W przypadku negatywnego wpływu na realizację zasady równości kobiet i mężczyzn kryterium zostanie uznane za niespełnione. </w:t>
            </w:r>
          </w:p>
          <w:p w14:paraId="107CAB8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19CC0C1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43F7B55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0F51AF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618EE7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01BC86C5" w14:textId="77777777" w:rsidTr="2A730525">
        <w:trPr>
          <w:trHeight w:val="300"/>
        </w:trPr>
        <w:tc>
          <w:tcPr>
            <w:tcW w:w="1008" w:type="dxa"/>
            <w:hideMark/>
          </w:tcPr>
          <w:p w14:paraId="0EFB229B"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6B578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Zgodność projektu z zasadą równości szans i niedyskryminacji, w tym dostępności dla osób z niepełnosprawnościami </w:t>
            </w:r>
          </w:p>
        </w:tc>
        <w:tc>
          <w:tcPr>
            <w:tcW w:w="5685" w:type="dxa"/>
            <w:hideMark/>
          </w:tcPr>
          <w:p w14:paraId="58096088" w14:textId="0A51BEBC" w:rsidR="002F3446" w:rsidRPr="00B22B1A" w:rsidRDefault="002F3446" w:rsidP="006D01CB">
            <w:pPr>
              <w:spacing w:beforeAutospacing="1" w:afterAutospacing="1"/>
              <w:rPr>
                <w:rFonts w:eastAsia="Times New Roman" w:cstheme="minorHAnsi"/>
                <w:sz w:val="24"/>
                <w:szCs w:val="24"/>
                <w:lang w:eastAsia="pl-PL"/>
              </w:rPr>
            </w:pPr>
            <w:r w:rsidRPr="00B22B1A">
              <w:rPr>
                <w:rFonts w:eastAsia="Arial" w:cstheme="minorHAnsi"/>
                <w:sz w:val="24"/>
                <w:szCs w:val="24"/>
              </w:rPr>
              <w:t xml:space="preserve">Przez </w:t>
            </w:r>
            <w:r w:rsidRPr="00B22B1A">
              <w:rPr>
                <w:rFonts w:eastAsia="Arial" w:cstheme="minorHAnsi"/>
                <w:color w:val="000000" w:themeColor="text1"/>
                <w:sz w:val="24"/>
                <w:szCs w:val="24"/>
              </w:rPr>
              <w:t xml:space="preserve">zgodność projektu z zasadą równości szans i niedyskryminacji, w tym dostępności dla osób z </w:t>
            </w:r>
            <w:r w:rsidRPr="00B22B1A">
              <w:rPr>
                <w:rFonts w:eastAsia="Arial" w:cstheme="minorHAnsi"/>
                <w:sz w:val="24"/>
                <w:szCs w:val="24"/>
                <w:lang w:eastAsia="pl-PL"/>
              </w:rPr>
              <w:t>niepełnosprawnościami</w:t>
            </w:r>
            <w:r w:rsidRPr="00B22B1A">
              <w:rPr>
                <w:rFonts w:eastAsia="Arial" w:cstheme="minorHAnsi"/>
                <w:color w:val="000000" w:themeColor="text1"/>
                <w:sz w:val="24"/>
                <w:szCs w:val="24"/>
              </w:rPr>
              <w:t xml:space="preserve"> należy rozumieć </w:t>
            </w:r>
            <w:r w:rsidRPr="00B22B1A">
              <w:rPr>
                <w:rFonts w:eastAsia="Arial" w:cstheme="minorHAnsi"/>
                <w:sz w:val="24"/>
                <w:szCs w:val="24"/>
              </w:rPr>
              <w:t>pozytywny wpływ projektu na realizację tej zasady, czyli</w:t>
            </w:r>
            <w:r w:rsidRPr="00B22B1A">
              <w:rPr>
                <w:rFonts w:eastAsia="Arial" w:cstheme="minorHAnsi"/>
                <w:sz w:val="24"/>
                <w:szCs w:val="24"/>
                <w:lang w:eastAsia="pl-PL"/>
              </w:rPr>
              <w:t xml:space="preserve"> </w:t>
            </w:r>
            <w:r w:rsidRPr="00B22B1A">
              <w:rPr>
                <w:rFonts w:eastAsia="Times New Roman"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w:t>
            </w:r>
            <w:r w:rsidRPr="00B22B1A">
              <w:rPr>
                <w:rFonts w:eastAsia="Times New Roman" w:cstheme="minorHAnsi"/>
                <w:sz w:val="24"/>
                <w:szCs w:val="24"/>
                <w:lang w:eastAsia="pl-PL"/>
              </w:rPr>
              <w:lastRenderedPageBreak/>
              <w:t>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AC92BB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B22B1A">
              <w:rPr>
                <w:rFonts w:eastAsia="Times New Roman" w:cstheme="minorHAnsi"/>
                <w:sz w:val="24"/>
                <w:szCs w:val="24"/>
                <w:lang w:eastAsia="pl-PL"/>
              </w:rPr>
              <w:lastRenderedPageBreak/>
              <w:t>zasobów modernizowanych</w:t>
            </w:r>
            <w:r w:rsidRPr="00B22B1A">
              <w:rPr>
                <w:rFonts w:eastAsia="Times New Roman" w:cstheme="minorHAnsi"/>
                <w:sz w:val="24"/>
                <w:szCs w:val="24"/>
                <w:vertAlign w:val="superscript"/>
                <w:lang w:eastAsia="pl-PL"/>
              </w:rPr>
              <w:footnoteReference w:id="2"/>
            </w:r>
            <w:r w:rsidRPr="00B22B1A">
              <w:rPr>
                <w:rFonts w:eastAsia="Times New Roman" w:cstheme="minorHAnsi"/>
                <w:sz w:val="24"/>
                <w:szCs w:val="24"/>
                <w:lang w:eastAsia="pl-PL"/>
              </w:rPr>
              <w:t>(m.in. przebudowa</w:t>
            </w:r>
            <w:r w:rsidRPr="00B22B1A">
              <w:rPr>
                <w:rFonts w:eastAsia="Times New Roman" w:cstheme="minorHAnsi"/>
                <w:sz w:val="24"/>
                <w:szCs w:val="24"/>
                <w:vertAlign w:val="superscript"/>
                <w:lang w:eastAsia="pl-PL"/>
              </w:rPr>
              <w:footnoteReference w:id="3"/>
            </w:r>
            <w:r w:rsidRPr="00B22B1A">
              <w:rPr>
                <w:rFonts w:eastAsia="Times New Roman" w:cstheme="minorHAnsi"/>
                <w:sz w:val="24"/>
                <w:szCs w:val="24"/>
                <w:vertAlign w:val="superscript"/>
                <w:lang w:eastAsia="pl-PL"/>
              </w:rPr>
              <w:t xml:space="preserve"> </w:t>
            </w:r>
            <w:r w:rsidRPr="00B22B1A">
              <w:rPr>
                <w:rFonts w:eastAsia="Times New Roman" w:cstheme="minorHAnsi"/>
                <w:sz w:val="24"/>
                <w:szCs w:val="24"/>
                <w:lang w:eastAsia="pl-PL"/>
              </w:rPr>
              <w:t>, rozbudowa</w:t>
            </w:r>
            <w:r w:rsidRPr="00B22B1A">
              <w:rPr>
                <w:rFonts w:eastAsia="Times New Roman" w:cstheme="minorHAnsi"/>
                <w:sz w:val="24"/>
                <w:szCs w:val="24"/>
                <w:vertAlign w:val="superscript"/>
                <w:lang w:eastAsia="pl-PL"/>
              </w:rPr>
              <w:footnoteReference w:id="4"/>
            </w:r>
            <w:r w:rsidRPr="00B22B1A">
              <w:rPr>
                <w:rFonts w:eastAsia="Times New Roman" w:cstheme="minorHAnsi"/>
                <w:sz w:val="24"/>
                <w:szCs w:val="24"/>
                <w:lang w:eastAsia="pl-PL"/>
              </w:rPr>
              <w:t>), zastosowanie standardów dostępności jest obowiązkowe, o ile pozwalają na to warunki techniczne i zakres prowadzonej modernizacji. </w:t>
            </w:r>
          </w:p>
          <w:p w14:paraId="129F751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t>
            </w:r>
            <w:r w:rsidRPr="00B22B1A">
              <w:rPr>
                <w:rFonts w:eastAsia="Times New Roman" w:cstheme="minorHAnsi"/>
                <w:sz w:val="24"/>
                <w:szCs w:val="24"/>
                <w:lang w:eastAsia="pl-PL"/>
              </w:rPr>
              <w:lastRenderedPageBreak/>
              <w:t>WCAG 2.1, nawet w przypadku braku kwalifikowalności takich wydatków w projekcie.  </w:t>
            </w:r>
          </w:p>
          <w:p w14:paraId="0A5C747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7EBA82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469FCF1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 Kryterium zostanie zweryfikowane na podstawie zapisów we wniosku o dofinansowanie projektu, </w:t>
            </w:r>
            <w:r w:rsidRPr="00B22B1A">
              <w:rPr>
                <w:rFonts w:eastAsia="Times New Roman" w:cstheme="minorHAnsi"/>
                <w:sz w:val="24"/>
                <w:szCs w:val="24"/>
                <w:lang w:eastAsia="pl-PL"/>
              </w:rPr>
              <w:lastRenderedPageBreak/>
              <w:t>zwłaszcza zapisów z części dot. realizacji zasad horyzontalnych. </w:t>
            </w:r>
          </w:p>
        </w:tc>
        <w:tc>
          <w:tcPr>
            <w:tcW w:w="2020" w:type="dxa"/>
            <w:hideMark/>
          </w:tcPr>
          <w:p w14:paraId="7BD8922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E6BB21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449CFB8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556AEAB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3509CDF7" w14:textId="77777777" w:rsidTr="2A730525">
        <w:trPr>
          <w:trHeight w:val="300"/>
        </w:trPr>
        <w:tc>
          <w:tcPr>
            <w:tcW w:w="1008" w:type="dxa"/>
            <w:hideMark/>
          </w:tcPr>
          <w:p w14:paraId="388ADDD4"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426CD294" w14:textId="49868D1F" w:rsidR="002F3446" w:rsidRPr="00B22B1A" w:rsidRDefault="1192B8A0" w:rsidP="451799BB">
            <w:pPr>
              <w:spacing w:before="100" w:beforeAutospacing="1" w:after="100" w:afterAutospacing="1"/>
              <w:textAlignment w:val="baseline"/>
              <w:rPr>
                <w:rFonts w:eastAsia="Times New Roman"/>
                <w:sz w:val="24"/>
                <w:szCs w:val="24"/>
                <w:lang w:eastAsia="pl-PL"/>
              </w:rPr>
            </w:pPr>
            <w:r w:rsidRPr="451799BB">
              <w:rPr>
                <w:rFonts w:eastAsia="Times New Roman"/>
                <w:sz w:val="24"/>
                <w:szCs w:val="24"/>
                <w:lang w:eastAsia="pl-PL"/>
              </w:rPr>
              <w:t>Projekt jest zgodny z Kartą Praw Podstawowych Unii Europejskiej 7 czerwca 2016 r. (Dz. Urz. UE C 202 z 07.06.2016, str. 389), w zakresie odnoszącym się do sposobu realizacji, zakresu projektu i wnioskodawcy.</w:t>
            </w:r>
          </w:p>
        </w:tc>
        <w:tc>
          <w:tcPr>
            <w:tcW w:w="5685" w:type="dxa"/>
            <w:hideMark/>
          </w:tcPr>
          <w:p w14:paraId="6CD5D3CF" w14:textId="0AFCAC44" w:rsidR="002F3446" w:rsidRPr="00B22B1A" w:rsidRDefault="1192B8A0" w:rsidP="451799BB">
            <w:pPr>
              <w:spacing w:beforeAutospacing="1" w:afterAutospacing="1"/>
              <w:rPr>
                <w:rFonts w:eastAsia="Arial"/>
                <w:sz w:val="24"/>
                <w:szCs w:val="24"/>
              </w:rPr>
            </w:pPr>
            <w:r w:rsidRPr="451799BB">
              <w:rPr>
                <w:rFonts w:eastAsia="Arial"/>
                <w:sz w:val="24"/>
                <w:szCs w:val="24"/>
              </w:rPr>
              <w:t xml:space="preserve">Przez zgodność projektu z Kartą Praw Podstawowych Unii Europejskiej z dnia 7 czerwca 2016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 </w:t>
            </w:r>
          </w:p>
          <w:p w14:paraId="34051BFA" w14:textId="23A76CF2" w:rsidR="002F3446" w:rsidRPr="00B22B1A" w:rsidRDefault="002F3446" w:rsidP="451799BB">
            <w:pPr>
              <w:spacing w:beforeAutospacing="1" w:afterAutospacing="1"/>
              <w:rPr>
                <w:rFonts w:eastAsia="Arial"/>
                <w:sz w:val="24"/>
                <w:szCs w:val="24"/>
              </w:rPr>
            </w:pPr>
          </w:p>
          <w:p w14:paraId="6EA8B46F" w14:textId="47CC317B" w:rsidR="002F3446" w:rsidRPr="00B22B1A" w:rsidRDefault="1192B8A0" w:rsidP="451799BB">
            <w:pPr>
              <w:spacing w:beforeAutospacing="1" w:afterAutospacing="1"/>
              <w:rPr>
                <w:rFonts w:eastAsia="Arial"/>
                <w:sz w:val="24"/>
                <w:szCs w:val="24"/>
              </w:rPr>
            </w:pPr>
            <w:r w:rsidRPr="451799BB">
              <w:rPr>
                <w:rFonts w:eastAsia="Arial"/>
                <w:sz w:val="24"/>
                <w:szCs w:val="24"/>
              </w:rPr>
              <w:t xml:space="preserve">Wsparcie polityki spójności będzie udzielane wyłącznie projektom i beneficjentom, którzy przestrzegają przepisów antydyskryminacyjnych, o których mowa w </w:t>
            </w:r>
            <w:r w:rsidRPr="451799BB">
              <w:rPr>
                <w:rFonts w:eastAsia="Arial"/>
                <w:sz w:val="24"/>
                <w:szCs w:val="24"/>
              </w:rPr>
              <w:lastRenderedPageBreak/>
              <w:t>art. 9 ust. 3 Rozporządzenia PE i Rady nr Konieczne spełnienie – TAK Podlega uzupełnieniom - TAK Kryterium horyzontalne 0/1 Nie dotyczy</w:t>
            </w:r>
          </w:p>
          <w:p w14:paraId="6CD65591" w14:textId="67A3DB06" w:rsidR="002F3446" w:rsidRPr="00B22B1A" w:rsidRDefault="1192B8A0" w:rsidP="451799BB">
            <w:pPr>
              <w:spacing w:beforeAutospacing="1" w:afterAutospacing="1"/>
            </w:pPr>
            <w:r w:rsidRPr="451799BB">
              <w:rPr>
                <w:rFonts w:eastAsia="Arial"/>
                <w:sz w:val="24"/>
                <w:szCs w:val="24"/>
              </w:rPr>
              <w:t xml:space="preserve">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wydane zostały dotyczące wnioskodawcy prawomocne wyroki sądu ani ostateczne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t>
            </w:r>
            <w:r w:rsidRPr="451799BB">
              <w:rPr>
                <w:rFonts w:eastAsia="Arial"/>
                <w:sz w:val="24"/>
                <w:szCs w:val="24"/>
              </w:rPr>
              <w:lastRenderedPageBreak/>
              <w:t>wnioskodawców, w szczególności JST, a w przypadku gdy wnioskodawcą jest podmiot kontrolowany przez JST lub od niej zależny, wymóg dotyczy również tej JST.</w:t>
            </w:r>
            <w:r w:rsidR="71A29068" w:rsidRPr="451799BB">
              <w:rPr>
                <w:rFonts w:eastAsia="Arial"/>
                <w:sz w:val="24"/>
                <w:szCs w:val="24"/>
              </w:rPr>
              <w:t xml:space="preserve"> </w:t>
            </w:r>
            <w:r w:rsidRPr="451799BB">
              <w:rPr>
                <w:rFonts w:eastAsia="Arial"/>
                <w:sz w:val="24"/>
                <w:szCs w:val="24"/>
              </w:rPr>
              <w:t>W</w:t>
            </w:r>
            <w:r w:rsidR="5FEDBA8F" w:rsidRPr="451799BB">
              <w:rPr>
                <w:rFonts w:eastAsia="Arial"/>
                <w:sz w:val="24"/>
                <w:szCs w:val="24"/>
              </w:rPr>
              <w:t xml:space="preserve"> </w:t>
            </w:r>
            <w:r w:rsidRPr="451799BB">
              <w:rPr>
                <w:rFonts w:eastAsia="Arial"/>
                <w:sz w:val="24"/>
                <w:szCs w:val="24"/>
              </w:rPr>
              <w:t xml:space="preserve">przeciwnym razie wsparcie w ramach polityki spójności nie może być udzielone. </w:t>
            </w:r>
          </w:p>
          <w:p w14:paraId="31B961F9" w14:textId="0A6BD5C1" w:rsidR="002F3446" w:rsidRPr="00B22B1A" w:rsidRDefault="002F3446" w:rsidP="451799BB">
            <w:pPr>
              <w:spacing w:beforeAutospacing="1" w:afterAutospacing="1"/>
              <w:rPr>
                <w:rFonts w:eastAsia="Arial"/>
                <w:sz w:val="24"/>
                <w:szCs w:val="24"/>
              </w:rPr>
            </w:pPr>
          </w:p>
          <w:p w14:paraId="0C2BA123" w14:textId="07F7661E" w:rsidR="002F3446" w:rsidRPr="00B22B1A" w:rsidRDefault="1192B8A0" w:rsidP="451799BB">
            <w:pPr>
              <w:spacing w:beforeAutospacing="1" w:afterAutospacing="1"/>
            </w:pPr>
            <w:r w:rsidRPr="451799BB">
              <w:rPr>
                <w:rFonts w:eastAsia="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2AB9DDBA" w14:textId="5C66D78B" w:rsidR="002F3446" w:rsidRPr="00B22B1A" w:rsidRDefault="002F3446" w:rsidP="451799BB">
            <w:pPr>
              <w:spacing w:beforeAutospacing="1" w:afterAutospacing="1"/>
              <w:rPr>
                <w:rFonts w:eastAsia="Arial"/>
                <w:sz w:val="24"/>
                <w:szCs w:val="24"/>
              </w:rPr>
            </w:pPr>
          </w:p>
        </w:tc>
        <w:tc>
          <w:tcPr>
            <w:tcW w:w="2020" w:type="dxa"/>
            <w:hideMark/>
          </w:tcPr>
          <w:p w14:paraId="377BF6F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9BD7B9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653BAD0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D6A60A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6856EC84" w14:textId="77777777" w:rsidTr="2A730525">
        <w:trPr>
          <w:trHeight w:val="300"/>
        </w:trPr>
        <w:tc>
          <w:tcPr>
            <w:tcW w:w="1008" w:type="dxa"/>
            <w:hideMark/>
          </w:tcPr>
          <w:p w14:paraId="542F4F86"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p w14:paraId="360ABCDE" w14:textId="77777777" w:rsidR="002F3446" w:rsidRPr="00B22B1A" w:rsidRDefault="002F3446" w:rsidP="006D01CB">
            <w:p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FC6DC9" w14:textId="6409E24E" w:rsidR="002F3446" w:rsidRPr="00B22B1A" w:rsidRDefault="7B9701F2" w:rsidP="451799BB">
            <w:pPr>
              <w:spacing w:before="100" w:beforeAutospacing="1" w:after="100" w:afterAutospacing="1"/>
              <w:textAlignment w:val="baseline"/>
              <w:rPr>
                <w:rFonts w:eastAsia="Times New Roman"/>
                <w:sz w:val="24"/>
                <w:szCs w:val="24"/>
                <w:lang w:eastAsia="pl-PL"/>
              </w:rPr>
            </w:pPr>
            <w:r w:rsidRPr="451799BB">
              <w:rPr>
                <w:rFonts w:eastAsia="Times New Roman"/>
                <w:sz w:val="24"/>
                <w:szCs w:val="24"/>
                <w:lang w:eastAsia="pl-PL"/>
              </w:rPr>
              <w:t xml:space="preserve">Projekt jest zgodny z Konwencją o prawach osób </w:t>
            </w:r>
            <w:r w:rsidRPr="451799BB">
              <w:rPr>
                <w:rFonts w:eastAsia="Times New Roman"/>
                <w:sz w:val="24"/>
                <w:szCs w:val="24"/>
                <w:lang w:eastAsia="pl-PL"/>
              </w:rPr>
              <w:lastRenderedPageBreak/>
              <w:t>niepełnosprawnych, sporządzoną w Nowym Jorku dnia 13 grudnia 2006 r. (Dz. U. z 2012 r. poz. 1169, z późn. zm.), w zakresie odnoszącym się do sposobu realizacji, zakresu projektu i wnioskodawcy.</w:t>
            </w:r>
          </w:p>
        </w:tc>
        <w:tc>
          <w:tcPr>
            <w:tcW w:w="5685" w:type="dxa"/>
            <w:hideMark/>
          </w:tcPr>
          <w:p w14:paraId="730C8964" w14:textId="208D1DF2" w:rsidR="002F3446" w:rsidRPr="00B22B1A" w:rsidRDefault="002F3446" w:rsidP="451799BB">
            <w:pPr>
              <w:spacing w:before="100" w:beforeAutospacing="1" w:after="100" w:afterAutospacing="1"/>
              <w:textAlignment w:val="baseline"/>
              <w:rPr>
                <w:rFonts w:eastAsia="Times New Roman"/>
                <w:sz w:val="24"/>
                <w:szCs w:val="24"/>
                <w:lang w:eastAsia="pl-PL"/>
              </w:rPr>
            </w:pPr>
            <w:r w:rsidRPr="451799BB">
              <w:rPr>
                <w:rFonts w:eastAsia="Times New Roman"/>
                <w:sz w:val="24"/>
                <w:szCs w:val="24"/>
                <w:lang w:eastAsia="pl-PL"/>
              </w:rPr>
              <w:lastRenderedPageBreak/>
              <w:t xml:space="preserve">Zgodność projektu z </w:t>
            </w:r>
            <w:r w:rsidR="21752DB2" w:rsidRPr="451799BB">
              <w:rPr>
                <w:rFonts w:eastAsia="Times New Roman"/>
                <w:sz w:val="24"/>
                <w:szCs w:val="24"/>
                <w:lang w:eastAsia="pl-PL"/>
              </w:rPr>
              <w:t>K</w:t>
            </w:r>
            <w:r w:rsidRPr="451799BB">
              <w:rPr>
                <w:rFonts w:eastAsia="Times New Roman"/>
                <w:sz w:val="24"/>
                <w:szCs w:val="24"/>
                <w:lang w:eastAsia="pl-PL"/>
              </w:rPr>
              <w:t xml:space="preserve">onwencją o </w:t>
            </w:r>
            <w:r w:rsidR="5A427273" w:rsidRPr="451799BB">
              <w:rPr>
                <w:rFonts w:eastAsia="Times New Roman"/>
                <w:sz w:val="24"/>
                <w:szCs w:val="24"/>
                <w:lang w:eastAsia="pl-PL"/>
              </w:rPr>
              <w:t>p</w:t>
            </w:r>
            <w:r w:rsidRPr="451799BB">
              <w:rPr>
                <w:rFonts w:eastAsia="Times New Roman"/>
                <w:sz w:val="24"/>
                <w:szCs w:val="24"/>
                <w:lang w:eastAsia="pl-PL"/>
              </w:rPr>
              <w:t xml:space="preserve">rawach </w:t>
            </w:r>
            <w:r w:rsidR="76B95BD9" w:rsidRPr="451799BB">
              <w:rPr>
                <w:rFonts w:eastAsia="Times New Roman"/>
                <w:sz w:val="24"/>
                <w:szCs w:val="24"/>
                <w:lang w:eastAsia="pl-PL"/>
              </w:rPr>
              <w:t>o</w:t>
            </w:r>
            <w:r w:rsidRPr="451799BB">
              <w:rPr>
                <w:rFonts w:eastAsia="Times New Roman"/>
                <w:sz w:val="24"/>
                <w:szCs w:val="24"/>
                <w:lang w:eastAsia="pl-PL"/>
              </w:rPr>
              <w:t xml:space="preserve">sób </w:t>
            </w:r>
            <w:r w:rsidR="50488158" w:rsidRPr="451799BB">
              <w:rPr>
                <w:rFonts w:eastAsia="Times New Roman"/>
                <w:sz w:val="24"/>
                <w:szCs w:val="24"/>
                <w:lang w:eastAsia="pl-PL"/>
              </w:rPr>
              <w:t>n</w:t>
            </w:r>
            <w:r w:rsidRPr="451799BB">
              <w:rPr>
                <w:rFonts w:eastAsia="Times New Roman"/>
                <w:sz w:val="24"/>
                <w:szCs w:val="24"/>
                <w:lang w:eastAsia="pl-PL"/>
              </w:rPr>
              <w:t xml:space="preserve">iepełnosprawnych, na etapie oceny wniosku należy </w:t>
            </w:r>
            <w:r w:rsidRPr="451799BB">
              <w:rPr>
                <w:rFonts w:eastAsia="Times New Roman"/>
                <w:sz w:val="24"/>
                <w:szCs w:val="24"/>
                <w:lang w:eastAsia="pl-PL"/>
              </w:rPr>
              <w:lastRenderedPageBreak/>
              <w:t>rozumieć jako brak sprzeczności pomiędzy zapisami projektu a wymogami tego dokumentu.</w:t>
            </w:r>
          </w:p>
          <w:p w14:paraId="51C6D747" w14:textId="3DAF0107" w:rsidR="451799BB" w:rsidRDefault="451799BB" w:rsidP="451799BB">
            <w:pPr>
              <w:rPr>
                <w:rFonts w:eastAsia="Times New Roman"/>
                <w:sz w:val="24"/>
                <w:szCs w:val="24"/>
                <w:lang w:eastAsia="pl-PL"/>
              </w:rPr>
            </w:pPr>
          </w:p>
          <w:p w14:paraId="42FFA535" w14:textId="77777777" w:rsidR="002F3446" w:rsidRPr="00B22B1A" w:rsidRDefault="002F3446" w:rsidP="006D01CB">
            <w:pPr>
              <w:rPr>
                <w:rFonts w:cstheme="minorHAnsi"/>
                <w:sz w:val="24"/>
                <w:szCs w:val="24"/>
              </w:rPr>
            </w:pPr>
            <w:r w:rsidRPr="00B22B1A">
              <w:rPr>
                <w:rFonts w:eastAsia="Times New Roman" w:cstheme="minorHAnsi"/>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B076DD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podlega uzupełnieniu </w:t>
            </w:r>
          </w:p>
        </w:tc>
        <w:tc>
          <w:tcPr>
            <w:tcW w:w="1560" w:type="dxa"/>
            <w:hideMark/>
          </w:tcPr>
          <w:p w14:paraId="670E408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tc>
        <w:tc>
          <w:tcPr>
            <w:tcW w:w="1721" w:type="dxa"/>
            <w:hideMark/>
          </w:tcPr>
          <w:p w14:paraId="28CD558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589E5429" w14:textId="77777777" w:rsidTr="2A730525">
        <w:trPr>
          <w:trHeight w:val="300"/>
        </w:trPr>
        <w:tc>
          <w:tcPr>
            <w:tcW w:w="1008" w:type="dxa"/>
            <w:hideMark/>
          </w:tcPr>
          <w:p w14:paraId="69BC60F0"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ADFC0FC" w14:textId="023757C1" w:rsidR="002F3446" w:rsidRPr="00B22B1A" w:rsidRDefault="002F3446" w:rsidP="78C37F4E">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Zgodność projektu z zasadą deinstytucjonalizacji</w:t>
            </w:r>
          </w:p>
        </w:tc>
        <w:tc>
          <w:tcPr>
            <w:tcW w:w="5685" w:type="dxa"/>
            <w:hideMark/>
          </w:tcPr>
          <w:p w14:paraId="1E9E524B" w14:textId="5867BE45" w:rsidR="002F3446" w:rsidRPr="00B22B1A" w:rsidRDefault="6C5D960D" w:rsidP="59A503E6">
            <w:pPr>
              <w:spacing w:before="100" w:beforeAutospacing="1" w:after="100" w:afterAutospacing="1" w:line="240" w:lineRule="auto"/>
              <w:textAlignment w:val="baseline"/>
              <w:rPr>
                <w:rFonts w:eastAsia="Arial" w:cstheme="minorHAnsi"/>
                <w:color w:val="000000" w:themeColor="text1"/>
                <w:sz w:val="24"/>
                <w:szCs w:val="24"/>
              </w:rPr>
            </w:pPr>
            <w:r w:rsidRPr="00B22B1A">
              <w:rPr>
                <w:rFonts w:eastAsia="Arial" w:cstheme="minorHAnsi"/>
                <w:color w:val="000000" w:themeColor="text1"/>
                <w:sz w:val="24"/>
                <w:szCs w:val="24"/>
              </w:rPr>
              <w:t>Wsparcie będzie udzielane wyłącznie projektom zgodnym z zasadą deinstytucjonalizacji:</w:t>
            </w:r>
          </w:p>
          <w:p w14:paraId="67633ED9" w14:textId="450294A8" w:rsidR="002F3446" w:rsidRPr="000D0CB1" w:rsidRDefault="6C5D960D" w:rsidP="00DA375A">
            <w:pPr>
              <w:pStyle w:val="Akapitzlist"/>
              <w:numPr>
                <w:ilvl w:val="0"/>
                <w:numId w:val="19"/>
              </w:numPr>
              <w:spacing w:before="100" w:beforeAutospacing="1" w:after="100" w:afterAutospacing="1" w:line="240" w:lineRule="auto"/>
              <w:textAlignment w:val="baseline"/>
              <w:rPr>
                <w:rFonts w:eastAsia="Arial" w:cstheme="minorHAnsi"/>
                <w:color w:val="000000" w:themeColor="text1"/>
                <w:sz w:val="24"/>
                <w:szCs w:val="24"/>
              </w:rPr>
            </w:pPr>
            <w:r w:rsidRPr="000D0CB1">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0201891B" w14:textId="70DA4E48" w:rsidR="002F3446" w:rsidRPr="000D0CB1" w:rsidRDefault="6C5D960D" w:rsidP="00DA375A">
            <w:pPr>
              <w:pStyle w:val="Akapitzlist"/>
              <w:numPr>
                <w:ilvl w:val="0"/>
                <w:numId w:val="19"/>
              </w:numPr>
              <w:spacing w:before="100" w:beforeAutospacing="1" w:after="100" w:afterAutospacing="1" w:line="240" w:lineRule="auto"/>
              <w:textAlignment w:val="baseline"/>
              <w:rPr>
                <w:rFonts w:eastAsia="Arial" w:cstheme="minorHAnsi"/>
                <w:sz w:val="24"/>
                <w:szCs w:val="24"/>
              </w:rPr>
            </w:pPr>
            <w:r w:rsidRPr="000D0CB1">
              <w:rPr>
                <w:rFonts w:eastAsia="Arial" w:cstheme="minorHAnsi"/>
                <w:color w:val="000000" w:themeColor="text1"/>
                <w:sz w:val="24"/>
                <w:szCs w:val="24"/>
              </w:rPr>
              <w:t xml:space="preserve">w zakresie wszystkich CP: jeśli inwestycja dotyczy infrastruktury obszaru usług edukacyjnych, </w:t>
            </w:r>
            <w:r w:rsidRPr="000D0CB1">
              <w:rPr>
                <w:rFonts w:eastAsia="Arial" w:cstheme="minorHAnsi"/>
                <w:color w:val="000000" w:themeColor="text1"/>
                <w:sz w:val="24"/>
                <w:szCs w:val="24"/>
              </w:rPr>
              <w:lastRenderedPageBreak/>
              <w:t xml:space="preserve">społecznych i zdrowotnych – weryfikacji podlega, czy inwestycja jest zgodna z: </w:t>
            </w:r>
            <w:r w:rsidRPr="000D0CB1">
              <w:rPr>
                <w:rFonts w:eastAsia="Arial" w:cstheme="minorHAnsi"/>
                <w:sz w:val="24"/>
                <w:szCs w:val="24"/>
              </w:rPr>
              <w:t xml:space="preserve"> </w:t>
            </w:r>
          </w:p>
          <w:p w14:paraId="54146D3C" w14:textId="2284C80B" w:rsidR="002F3446" w:rsidRPr="00B22B1A"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B22B1A">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7EDA1A01" w14:textId="7087D709" w:rsidR="002F3446" w:rsidRPr="000D0CB1"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0D0CB1">
              <w:rPr>
                <w:rFonts w:eastAsia="Arial" w:cstheme="minorHAnsi"/>
                <w:color w:val="000000" w:themeColor="text1"/>
                <w:sz w:val="24"/>
                <w:szCs w:val="24"/>
              </w:rPr>
              <w:t xml:space="preserve">strategią deinstytucjonalizacji, Kartą Praw Podstawowych, Europejskim Filarem Praw Społecznych, Strategią na rzecz praw osób niepełnosprawnych 2021-2030, Konwencją ONZ </w:t>
            </w:r>
            <w:r w:rsidR="002F3446" w:rsidRPr="000D0CB1">
              <w:rPr>
                <w:rFonts w:cstheme="minorHAnsi"/>
                <w:sz w:val="24"/>
                <w:szCs w:val="24"/>
              </w:rPr>
              <w:br/>
            </w:r>
            <w:r w:rsidRPr="000D0CB1">
              <w:rPr>
                <w:rFonts w:eastAsia="Arial" w:cstheme="minorHAnsi"/>
                <w:color w:val="000000" w:themeColor="text1"/>
                <w:sz w:val="24"/>
                <w:szCs w:val="24"/>
              </w:rPr>
              <w:t>o Prawach Dziecka (w szczególności art. 20 i 21).</w:t>
            </w:r>
          </w:p>
          <w:p w14:paraId="019D5D25" w14:textId="700185B4" w:rsidR="002F3446" w:rsidRPr="00B22B1A" w:rsidRDefault="6C5D960D" w:rsidP="004E07D2">
            <w:pPr>
              <w:spacing w:before="100" w:beforeAutospacing="1" w:after="100" w:afterAutospacing="1" w:line="240" w:lineRule="auto"/>
              <w:textAlignment w:val="baseline"/>
              <w:rPr>
                <w:rFonts w:eastAsia="Arial" w:cstheme="minorHAnsi"/>
                <w:color w:val="000000" w:themeColor="text1"/>
                <w:sz w:val="24"/>
                <w:szCs w:val="24"/>
              </w:rPr>
            </w:pPr>
            <w:r w:rsidRPr="00B22B1A">
              <w:rPr>
                <w:rFonts w:eastAsia="Arial" w:cstheme="minorHAnsi"/>
                <w:color w:val="000000" w:themeColor="text1"/>
                <w:sz w:val="24"/>
                <w:szCs w:val="24"/>
              </w:rPr>
              <w:t xml:space="preserve">W ocenie Instytucja Zarządzająca korzystać będzie z definicji zawartych w Wytycznych dotyczących realizacji projektów z udziałem środków Europejskiego Funduszu </w:t>
            </w:r>
            <w:r w:rsidRPr="00B22B1A">
              <w:rPr>
                <w:rFonts w:eastAsia="Arial" w:cstheme="minorHAnsi"/>
                <w:color w:val="000000" w:themeColor="text1"/>
                <w:sz w:val="24"/>
                <w:szCs w:val="24"/>
              </w:rPr>
              <w:lastRenderedPageBreak/>
              <w:t>Społecznego Plus w regionalnych programach na lata 2021–2027.</w:t>
            </w:r>
          </w:p>
          <w:p w14:paraId="74FB6FAA" w14:textId="20FC0473" w:rsidR="002F3446" w:rsidRPr="00B22B1A" w:rsidRDefault="6C5D960D" w:rsidP="59A503E6">
            <w:pPr>
              <w:spacing w:before="100" w:beforeAutospacing="1" w:after="100" w:afterAutospacing="1"/>
              <w:textAlignment w:val="baseline"/>
              <w:rPr>
                <w:rFonts w:eastAsia="Times New Roman" w:cstheme="minorHAnsi"/>
                <w:sz w:val="24"/>
                <w:szCs w:val="24"/>
                <w:lang w:eastAsia="pl-PL"/>
              </w:rPr>
            </w:pPr>
            <w:r w:rsidRPr="00B22B1A">
              <w:rPr>
                <w:rFonts w:eastAsia="Arial" w:cstheme="minorHAnsi"/>
                <w:sz w:val="24"/>
                <w:szCs w:val="24"/>
              </w:rPr>
              <w:t>Kryterium zostanie zweryfikowane na podstawie zapisów we wniosku o dofinansowanie projektu. </w:t>
            </w:r>
            <w:r w:rsidR="002F3446" w:rsidRPr="00B22B1A">
              <w:rPr>
                <w:rFonts w:eastAsia="Times New Roman" w:cstheme="minorHAnsi"/>
                <w:color w:val="000000" w:themeColor="text1"/>
                <w:sz w:val="24"/>
                <w:szCs w:val="24"/>
                <w:lang w:eastAsia="pl-PL"/>
              </w:rPr>
              <w:t> </w:t>
            </w:r>
          </w:p>
        </w:tc>
        <w:tc>
          <w:tcPr>
            <w:tcW w:w="2020" w:type="dxa"/>
            <w:hideMark/>
          </w:tcPr>
          <w:p w14:paraId="6CF7D12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A1FC3D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FAA21D9" w14:textId="4A6691A4" w:rsidR="002F3446" w:rsidRPr="00B22B1A" w:rsidRDefault="002F3446" w:rsidP="59A503E6">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w:t>
            </w:r>
          </w:p>
        </w:tc>
        <w:tc>
          <w:tcPr>
            <w:tcW w:w="1721" w:type="dxa"/>
            <w:hideMark/>
          </w:tcPr>
          <w:p w14:paraId="2CE1419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077F86F6" w14:textId="77777777" w:rsidTr="2A730525">
        <w:trPr>
          <w:trHeight w:val="300"/>
        </w:trPr>
        <w:tc>
          <w:tcPr>
            <w:tcW w:w="1008" w:type="dxa"/>
            <w:hideMark/>
          </w:tcPr>
          <w:p w14:paraId="4D0F90F8"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9395F6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Prawidłowość zawarcia partnerstwa – w tym partnerstwa publiczno - prywatnego (jeśli dotyczy) </w:t>
            </w:r>
          </w:p>
        </w:tc>
        <w:tc>
          <w:tcPr>
            <w:tcW w:w="5685" w:type="dxa"/>
            <w:hideMark/>
          </w:tcPr>
          <w:p w14:paraId="590D95B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 ramach kryterium weryfikowane będzie: </w:t>
            </w:r>
          </w:p>
          <w:p w14:paraId="79352FCB" w14:textId="77777777" w:rsidR="002F3446" w:rsidRPr="000D0CB1" w:rsidRDefault="002F3446" w:rsidP="00DA375A">
            <w:pPr>
              <w:pStyle w:val="Akapitzlist"/>
              <w:numPr>
                <w:ilvl w:val="0"/>
                <w:numId w:val="21"/>
              </w:numPr>
              <w:spacing w:after="0"/>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0877864C" w14:textId="3319571B" w:rsidR="002F3446" w:rsidRPr="000D0CB1" w:rsidRDefault="000D0CB1" w:rsidP="00DA375A">
            <w:pPr>
              <w:pStyle w:val="Akapitzlist"/>
              <w:numPr>
                <w:ilvl w:val="0"/>
                <w:numId w:val="21"/>
              </w:numPr>
              <w:spacing w:after="0"/>
              <w:rPr>
                <w:rFonts w:eastAsia="Times New Roman" w:cstheme="minorHAnsi"/>
                <w:color w:val="000000" w:themeColor="text1"/>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załączono załącznik: podpisana umowa partnerstwa (dotyczy partnerstwa zawartego zgodnie z art. 39 ustawy z dnia 28 kwietnia 2022 roku o zasadach realizacji zadań finansowanych ze środków europejskich w perspektywie finansowej 2021–2027</w:t>
            </w:r>
          </w:p>
          <w:p w14:paraId="6C67B559" w14:textId="2F5BB27F" w:rsidR="002F3446" w:rsidRPr="000D0CB1" w:rsidRDefault="000D0CB1" w:rsidP="00DA375A">
            <w:pPr>
              <w:pStyle w:val="Akapitzlist"/>
              <w:numPr>
                <w:ilvl w:val="0"/>
                <w:numId w:val="21"/>
              </w:numPr>
              <w:spacing w:after="0"/>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 xml:space="preserve">zy w przypadku projektu partnerskiego, dochowano wszystkich obowiązków wynikających z </w:t>
            </w:r>
            <w:r w:rsidR="002F3446" w:rsidRPr="000D0CB1">
              <w:rPr>
                <w:rFonts w:eastAsia="Times New Roman" w:cstheme="minorHAnsi"/>
                <w:color w:val="000000" w:themeColor="text1"/>
                <w:sz w:val="24"/>
                <w:szCs w:val="24"/>
                <w:lang w:eastAsia="pl-PL"/>
              </w:rPr>
              <w:lastRenderedPageBreak/>
              <w:t>ustawy z dnia 28 kwietnia 2022 roku o zasadach realizacji zadań finansowanych ze środków europejskich w perspektywie finansowej 2021–2027, </w:t>
            </w:r>
          </w:p>
          <w:p w14:paraId="61A509D2" w14:textId="5D42EDC5" w:rsidR="002F3446" w:rsidRPr="000D0CB1" w:rsidRDefault="000D0CB1" w:rsidP="00DA375A">
            <w:pPr>
              <w:pStyle w:val="Akapitzlist"/>
              <w:numPr>
                <w:ilvl w:val="0"/>
                <w:numId w:val="21"/>
              </w:numPr>
              <w:spacing w:after="0"/>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2020" w:type="dxa"/>
            <w:hideMark/>
          </w:tcPr>
          <w:p w14:paraId="1376AC1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4AB57A7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F27642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153AB00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3AFAC2D2" w14:textId="77777777" w:rsidTr="2A730525">
        <w:trPr>
          <w:trHeight w:val="300"/>
        </w:trPr>
        <w:tc>
          <w:tcPr>
            <w:tcW w:w="1008" w:type="dxa"/>
            <w:hideMark/>
          </w:tcPr>
          <w:p w14:paraId="4269485C"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C09C5B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Wynikanie projektu z aktualnego i pozytywnie zaopiniowanego programu </w:t>
            </w:r>
            <w:r w:rsidRPr="00B22B1A">
              <w:rPr>
                <w:rFonts w:eastAsia="Times New Roman" w:cstheme="minorHAnsi"/>
                <w:sz w:val="24"/>
                <w:szCs w:val="24"/>
                <w:lang w:eastAsia="pl-PL"/>
              </w:rPr>
              <w:lastRenderedPageBreak/>
              <w:t>rewitalizacji (jeśli dotyczy) </w:t>
            </w:r>
          </w:p>
        </w:tc>
        <w:tc>
          <w:tcPr>
            <w:tcW w:w="5685" w:type="dxa"/>
            <w:hideMark/>
          </w:tcPr>
          <w:p w14:paraId="7DF2E49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w:t>
            </w:r>
            <w:r w:rsidRPr="00B22B1A">
              <w:rPr>
                <w:rFonts w:eastAsia="Times New Roman" w:cstheme="minorHAnsi"/>
                <w:sz w:val="24"/>
                <w:szCs w:val="24"/>
                <w:lang w:eastAsia="pl-PL"/>
              </w:rPr>
              <w:lastRenderedPageBreak/>
              <w:t>innych działań niż 9.3 i 9.5, ocena wynikania projektu z programu rewitalizacji badana jest tylko dla tych projektów, które we wniosku o dofinansowanie deklarują się jako projekty rewitalizacyjne.  </w:t>
            </w:r>
          </w:p>
          <w:p w14:paraId="6A37FF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Przedmiotem oceny formalnej jest potwierdzenie:  </w:t>
            </w:r>
          </w:p>
          <w:p w14:paraId="01545CFC"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1C7FD3F7"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 xml:space="preserve">Czy projekt znajduje się na obszarze/podobszarze rewitalizacji (z zastrzeżeniem zastosowania art. 15 </w:t>
            </w:r>
            <w:r w:rsidRPr="009B096A">
              <w:rPr>
                <w:rFonts w:eastAsia="Times New Roman" w:cstheme="minorHAnsi"/>
                <w:sz w:val="24"/>
                <w:szCs w:val="24"/>
                <w:lang w:eastAsia="pl-PL"/>
              </w:rPr>
              <w:lastRenderedPageBreak/>
              <w:t xml:space="preserve">ust.3 ustawy z dnia 9 października 2015 r. o rewitalizacji), lokalizacja projektu będzie weryfikowana przy pomocy narzędzia </w:t>
            </w:r>
            <w:r w:rsidRPr="009B096A">
              <w:rPr>
                <w:rFonts w:eastAsia="Times New Roman" w:cstheme="minorHAnsi"/>
                <w:i/>
                <w:iCs/>
                <w:sz w:val="24"/>
                <w:szCs w:val="24"/>
                <w:lang w:eastAsia="pl-PL"/>
              </w:rPr>
              <w:t>Otwartego Regionalnego Systemu Informacji Przestrzennej Województwa Śląskiego</w:t>
            </w:r>
            <w:r w:rsidRPr="009B096A">
              <w:rPr>
                <w:rFonts w:eastAsia="Times New Roman" w:cstheme="minorHAnsi"/>
                <w:b/>
                <w:bCs/>
                <w:sz w:val="24"/>
                <w:szCs w:val="24"/>
                <w:lang w:eastAsia="pl-PL"/>
              </w:rPr>
              <w:t xml:space="preserve"> (ORSIP 2.0 lub jego aktualizacja)</w:t>
            </w:r>
            <w:r w:rsidRPr="009B096A">
              <w:rPr>
                <w:rFonts w:eastAsia="Times New Roman" w:cstheme="minorHAnsi"/>
                <w:sz w:val="24"/>
                <w:szCs w:val="24"/>
                <w:lang w:eastAsia="pl-PL"/>
              </w:rPr>
              <w:t>? </w:t>
            </w:r>
          </w:p>
          <w:p w14:paraId="0B0A2211"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9B096A">
              <w:rPr>
                <w:rFonts w:eastAsia="Times New Roman" w:cstheme="minorHAnsi"/>
                <w:i/>
                <w:iCs/>
                <w:sz w:val="24"/>
                <w:szCs w:val="24"/>
                <w:lang w:eastAsia="pl-PL"/>
              </w:rPr>
              <w:t>Otwartego Regionalnego Systemu Informacji Przestrzennej Województwa Śląskiego (</w:t>
            </w:r>
            <w:r w:rsidRPr="009B096A">
              <w:rPr>
                <w:rFonts w:eastAsia="Times New Roman" w:cstheme="minorHAnsi"/>
                <w:b/>
                <w:bCs/>
                <w:sz w:val="24"/>
                <w:szCs w:val="24"/>
                <w:lang w:eastAsia="pl-PL"/>
              </w:rPr>
              <w:t>ORSIP 2.0 lub jego aktualizacja)</w:t>
            </w:r>
            <w:r w:rsidRPr="009B096A">
              <w:rPr>
                <w:rFonts w:eastAsia="Times New Roman" w:cstheme="minorHAnsi"/>
                <w:sz w:val="24"/>
                <w:szCs w:val="24"/>
                <w:lang w:eastAsia="pl-PL"/>
              </w:rPr>
              <w:t>?  </w:t>
            </w:r>
          </w:p>
          <w:p w14:paraId="28A6D467" w14:textId="77777777" w:rsidR="009B096A" w:rsidRDefault="002F3446" w:rsidP="00DA375A">
            <w:pPr>
              <w:pStyle w:val="Akapitzlist"/>
              <w:numPr>
                <w:ilvl w:val="0"/>
                <w:numId w:val="22"/>
              </w:numPr>
              <w:spacing w:beforeAutospacing="1" w:afterAutospacing="1"/>
              <w:rPr>
                <w:rFonts w:eastAsia="Times New Roman" w:cstheme="minorHAnsi"/>
                <w:sz w:val="24"/>
                <w:szCs w:val="24"/>
                <w:lang w:eastAsia="pl-PL"/>
              </w:rPr>
            </w:pPr>
            <w:r w:rsidRPr="009B096A">
              <w:rPr>
                <w:rFonts w:eastAsia="Times New Roman"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p>
          <w:p w14:paraId="65441638" w14:textId="77777777" w:rsidR="009B096A" w:rsidRDefault="009B096A" w:rsidP="009B096A">
            <w:pPr>
              <w:pStyle w:val="Akapitzlist"/>
              <w:spacing w:beforeAutospacing="1" w:afterAutospacing="1"/>
              <w:ind w:left="360"/>
              <w:rPr>
                <w:rFonts w:eastAsia="Times New Roman" w:cstheme="minorHAnsi"/>
                <w:sz w:val="24"/>
                <w:szCs w:val="24"/>
                <w:lang w:eastAsia="pl-PL"/>
              </w:rPr>
            </w:pPr>
          </w:p>
          <w:p w14:paraId="1EC99E26" w14:textId="232F3655" w:rsidR="002F3446" w:rsidRPr="009B096A" w:rsidRDefault="002F3446" w:rsidP="009B096A">
            <w:pPr>
              <w:pStyle w:val="Akapitzlist"/>
              <w:spacing w:beforeAutospacing="1" w:afterAutospacing="1"/>
              <w:ind w:left="360"/>
              <w:rPr>
                <w:rFonts w:eastAsia="Times New Roman" w:cstheme="minorHAnsi"/>
                <w:sz w:val="24"/>
                <w:szCs w:val="24"/>
                <w:lang w:eastAsia="pl-PL"/>
              </w:rPr>
            </w:pPr>
            <w:r w:rsidRPr="009B096A">
              <w:rPr>
                <w:rFonts w:eastAsia="Times New Roman" w:cstheme="minorHAnsi"/>
                <w:sz w:val="24"/>
                <w:szCs w:val="24"/>
                <w:lang w:eastAsia="pl-PL"/>
              </w:rPr>
              <w:lastRenderedPageBreak/>
              <w:t>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006D01CB" w:rsidRPr="009B096A">
              <w:rPr>
                <w:rFonts w:eastAsia="Times New Roman" w:cstheme="minorHAnsi"/>
                <w:sz w:val="24"/>
                <w:szCs w:val="24"/>
                <w:lang w:eastAsia="pl-PL"/>
              </w:rPr>
              <w:t xml:space="preserve"> </w:t>
            </w:r>
            <w:r w:rsidRPr="009B096A">
              <w:rPr>
                <w:rFonts w:eastAsia="Times New Roman" w:cstheme="minorHAnsi"/>
                <w:sz w:val="24"/>
                <w:szCs w:val="24"/>
                <w:lang w:eastAsia="pl-PL"/>
              </w:rPr>
              <w:t>W przypadku projektu, którego realizacja wykracza poza obszar rewitalizacji, weryfikacji podlegać będzie informacja zawarta w programie rewitalizacji ukazująca zasadność takiego działania.</w:t>
            </w:r>
          </w:p>
          <w:p w14:paraId="37C4E595" w14:textId="77777777" w:rsidR="002F3446" w:rsidRPr="00B22B1A" w:rsidRDefault="002F3446" w:rsidP="006D01CB">
            <w:pPr>
              <w:spacing w:beforeAutospacing="1" w:afterAutospacing="1"/>
              <w:rPr>
                <w:rFonts w:eastAsia="Times New Roman" w:cstheme="minorHAnsi"/>
                <w:sz w:val="24"/>
                <w:szCs w:val="24"/>
                <w:lang w:eastAsia="pl-PL"/>
              </w:rPr>
            </w:pPr>
          </w:p>
        </w:tc>
        <w:tc>
          <w:tcPr>
            <w:tcW w:w="2020" w:type="dxa"/>
            <w:hideMark/>
          </w:tcPr>
          <w:p w14:paraId="17A84D7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EAF800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DCF6B2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94F86F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43A7B36F" w14:textId="77777777" w:rsidTr="2A730525">
        <w:trPr>
          <w:trHeight w:val="300"/>
        </w:trPr>
        <w:tc>
          <w:tcPr>
            <w:tcW w:w="1008" w:type="dxa"/>
            <w:hideMark/>
          </w:tcPr>
          <w:p w14:paraId="4110D87E"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E2A5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Funkcjonowanie infrastruktury w okresie trwałości </w:t>
            </w:r>
          </w:p>
        </w:tc>
        <w:tc>
          <w:tcPr>
            <w:tcW w:w="5685" w:type="dxa"/>
            <w:hideMark/>
          </w:tcPr>
          <w:p w14:paraId="57BA6FB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 ramach kryterium weryfikowane będzie: </w:t>
            </w:r>
          </w:p>
          <w:p w14:paraId="265DB1B4" w14:textId="6783075F" w:rsidR="002F3446" w:rsidRPr="009B096A" w:rsidRDefault="002F3446"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color w:val="000000" w:themeColor="text1"/>
                <w:sz w:val="24"/>
                <w:szCs w:val="24"/>
                <w:lang w:eastAsia="pl-PL"/>
              </w:rPr>
              <w:t>Czy prawidłowo określono okres trwałości (3/5 lat / Nie dotyczy)</w:t>
            </w:r>
            <w:r w:rsidR="009B096A" w:rsidRPr="009B096A">
              <w:rPr>
                <w:rFonts w:eastAsia="Times New Roman" w:cstheme="minorHAnsi"/>
                <w:color w:val="000000" w:themeColor="text1"/>
                <w:sz w:val="24"/>
                <w:szCs w:val="24"/>
                <w:lang w:eastAsia="pl-PL"/>
              </w:rPr>
              <w:t>?</w:t>
            </w:r>
          </w:p>
          <w:p w14:paraId="73770C85" w14:textId="4EA36FD8" w:rsidR="002F3446" w:rsidRPr="009B096A" w:rsidRDefault="52D91171"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color w:val="000000" w:themeColor="text1"/>
                <w:sz w:val="24"/>
                <w:szCs w:val="24"/>
                <w:lang w:eastAsia="pl-PL"/>
              </w:rPr>
              <w:lastRenderedPageBreak/>
              <w:t>Czy opisano założenia dot</w:t>
            </w:r>
            <w:r w:rsidR="5ED43571" w:rsidRPr="009B096A">
              <w:rPr>
                <w:rFonts w:eastAsia="Times New Roman" w:cstheme="minorHAnsi"/>
                <w:color w:val="000000" w:themeColor="text1"/>
                <w:sz w:val="24"/>
                <w:szCs w:val="24"/>
                <w:lang w:eastAsia="pl-PL"/>
              </w:rPr>
              <w:t>yczące</w:t>
            </w:r>
            <w:r w:rsidRPr="009B096A">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39284B1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59D6A10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9EC6F4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1E7683B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rsidDel="00131B37" w14:paraId="54909020" w14:textId="77777777" w:rsidTr="2A730525">
        <w:trPr>
          <w:trHeight w:val="300"/>
        </w:trPr>
        <w:tc>
          <w:tcPr>
            <w:tcW w:w="1008" w:type="dxa"/>
            <w:hideMark/>
          </w:tcPr>
          <w:p w14:paraId="139B8CC2" w14:textId="77777777" w:rsidR="002F3446" w:rsidRPr="00B22B1A" w:rsidDel="00131B37"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173A360"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color w:val="000000"/>
                <w:sz w:val="24"/>
                <w:szCs w:val="24"/>
                <w:lang w:eastAsia="pl-PL"/>
              </w:rPr>
              <w:t>Poprawność informacji dot. zadań w projekcie </w:t>
            </w:r>
          </w:p>
        </w:tc>
        <w:tc>
          <w:tcPr>
            <w:tcW w:w="5685" w:type="dxa"/>
            <w:hideMark/>
          </w:tcPr>
          <w:p w14:paraId="5C4F7CDB" w14:textId="77777777" w:rsidR="002F3446" w:rsidRPr="00B22B1A" w:rsidDel="00131B37" w:rsidRDefault="002F3446" w:rsidP="009B096A">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color w:val="000000"/>
                <w:sz w:val="24"/>
                <w:szCs w:val="24"/>
                <w:lang w:eastAsia="pl-PL"/>
              </w:rPr>
              <w:t>W ramach kryterium weryfikowane będzie: </w:t>
            </w:r>
          </w:p>
          <w:p w14:paraId="7075B55F" w14:textId="397B2E7E" w:rsidR="002F3446" w:rsidRPr="009B096A"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sidDel="00131B37">
              <w:rPr>
                <w:rFonts w:eastAsia="Times New Roman" w:cstheme="minorHAnsi"/>
                <w:color w:val="000000"/>
                <w:sz w:val="24"/>
                <w:szCs w:val="24"/>
                <w:lang w:eastAsia="pl-PL"/>
              </w:rPr>
              <w:t>zy nazwa zadania jest adekwatna i odpowiada zakresowi rzeczowemu zadania?  </w:t>
            </w:r>
          </w:p>
          <w:p w14:paraId="6EBBF937" w14:textId="0F11F19C" w:rsidR="002F3446" w:rsidRPr="009B096A"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sidDel="00131B37">
              <w:rPr>
                <w:rFonts w:eastAsia="Times New Roman"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 </w:t>
            </w:r>
          </w:p>
          <w:p w14:paraId="3C54AEFD" w14:textId="346B4903" w:rsidR="002F3446" w:rsidRPr="009B096A"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sidDel="00131B37">
              <w:rPr>
                <w:rFonts w:eastAsia="Times New Roman" w:cstheme="minorHAnsi"/>
                <w:color w:val="000000"/>
                <w:sz w:val="24"/>
                <w:szCs w:val="24"/>
                <w:lang w:eastAsia="pl-PL"/>
              </w:rPr>
              <w:t>zy wskazano realizatora przy poszczególnych zadaniach?  </w:t>
            </w:r>
          </w:p>
        </w:tc>
        <w:tc>
          <w:tcPr>
            <w:tcW w:w="2020" w:type="dxa"/>
            <w:hideMark/>
          </w:tcPr>
          <w:p w14:paraId="17C9EB11"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TAK </w:t>
            </w:r>
          </w:p>
          <w:p w14:paraId="384BA5C5"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Kryterium podlega uzupełnieniu </w:t>
            </w:r>
          </w:p>
        </w:tc>
        <w:tc>
          <w:tcPr>
            <w:tcW w:w="1560" w:type="dxa"/>
            <w:hideMark/>
          </w:tcPr>
          <w:p w14:paraId="4923520E"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0/1 </w:t>
            </w:r>
          </w:p>
        </w:tc>
        <w:tc>
          <w:tcPr>
            <w:tcW w:w="1721" w:type="dxa"/>
            <w:hideMark/>
          </w:tcPr>
          <w:p w14:paraId="6B0FB49B"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Nie dotyczy </w:t>
            </w:r>
          </w:p>
        </w:tc>
      </w:tr>
      <w:tr w:rsidR="002F3446" w:rsidRPr="00B22B1A" w14:paraId="33281119" w14:textId="77777777" w:rsidTr="2A730525">
        <w:trPr>
          <w:trHeight w:val="300"/>
        </w:trPr>
        <w:tc>
          <w:tcPr>
            <w:tcW w:w="1008" w:type="dxa"/>
            <w:hideMark/>
          </w:tcPr>
          <w:p w14:paraId="48F5F22B"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E582D9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Kwalifikowalność wydatków </w:t>
            </w:r>
          </w:p>
        </w:tc>
        <w:tc>
          <w:tcPr>
            <w:tcW w:w="5685" w:type="dxa"/>
            <w:hideMark/>
          </w:tcPr>
          <w:p w14:paraId="37D9EF1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W ramach kryterium weryfikowane będzie: </w:t>
            </w:r>
          </w:p>
          <w:p w14:paraId="3EB73601" w14:textId="062BD842" w:rsidR="002F3446" w:rsidRPr="009B096A" w:rsidRDefault="009B096A" w:rsidP="4B537784">
            <w:pPr>
              <w:pStyle w:val="Akapitzlist"/>
              <w:numPr>
                <w:ilvl w:val="0"/>
                <w:numId w:val="26"/>
              </w:numPr>
              <w:spacing w:after="0"/>
              <w:textAlignment w:val="baseline"/>
              <w:rPr>
                <w:rFonts w:eastAsia="Times New Roman"/>
                <w:sz w:val="24"/>
                <w:szCs w:val="24"/>
                <w:lang w:eastAsia="pl-PL"/>
              </w:rPr>
            </w:pPr>
            <w:r w:rsidRPr="47447FF8">
              <w:rPr>
                <w:rFonts w:eastAsia="Times New Roman"/>
                <w:color w:val="000000"/>
                <w:sz w:val="24"/>
                <w:szCs w:val="24"/>
                <w:lang w:eastAsia="pl-PL"/>
              </w:rPr>
              <w:t>C</w:t>
            </w:r>
            <w:r w:rsidR="002F3446" w:rsidRPr="47447FF8">
              <w:rPr>
                <w:rFonts w:eastAsia="Times New Roman"/>
                <w:color w:val="000000"/>
                <w:sz w:val="24"/>
                <w:szCs w:val="24"/>
                <w:lang w:eastAsia="pl-PL"/>
              </w:rPr>
              <w:t xml:space="preserve">zy wydatki zostały/zostaną poniesione w okresie kwalifikowalności wydatków? tj. czy w przypadku </w:t>
            </w:r>
            <w:r w:rsidR="002F3446" w:rsidRPr="47447FF8">
              <w:rPr>
                <w:rFonts w:eastAsia="Times New Roman"/>
                <w:color w:val="000000"/>
                <w:sz w:val="24"/>
                <w:szCs w:val="24"/>
                <w:lang w:eastAsia="pl-PL"/>
              </w:rPr>
              <w:lastRenderedPageBreak/>
              <w:t>wydatków już poniesionych, żaden z wydatków nie został poniesiony przed</w:t>
            </w:r>
            <w:r w:rsidR="2FFDB664" w:rsidRPr="47447FF8">
              <w:rPr>
                <w:rFonts w:eastAsia="Times New Roman"/>
                <w:color w:val="000000"/>
                <w:sz w:val="24"/>
                <w:szCs w:val="24"/>
                <w:lang w:eastAsia="pl-PL"/>
              </w:rPr>
              <w:t xml:space="preserve"> 16</w:t>
            </w:r>
            <w:r w:rsidR="002F3446" w:rsidRPr="47447FF8">
              <w:rPr>
                <w:rFonts w:eastAsia="Times New Roman"/>
                <w:color w:val="000000"/>
                <w:sz w:val="24"/>
                <w:szCs w:val="24"/>
                <w:lang w:eastAsia="pl-PL"/>
              </w:rPr>
              <w:t xml:space="preserve"> </w:t>
            </w:r>
            <w:r w:rsidR="00020AFE" w:rsidRPr="4B537784">
              <w:rPr>
                <w:rFonts w:eastAsia="Times New Roman"/>
                <w:color w:val="000000" w:themeColor="text1"/>
                <w:sz w:val="24"/>
                <w:szCs w:val="24"/>
                <w:lang w:eastAsia="pl-PL"/>
              </w:rPr>
              <w:t>wrześni</w:t>
            </w:r>
            <w:r w:rsidR="2B4753BF" w:rsidRPr="47447FF8">
              <w:rPr>
                <w:rFonts w:eastAsia="Times New Roman"/>
                <w:color w:val="000000" w:themeColor="text1"/>
                <w:sz w:val="24"/>
                <w:szCs w:val="24"/>
                <w:lang w:eastAsia="pl-PL"/>
              </w:rPr>
              <w:t>a</w:t>
            </w:r>
            <w:r w:rsidRPr="2A730525">
              <w:rPr>
                <w:rFonts w:eastAsia="Times New Roman"/>
                <w:color w:val="000000" w:themeColor="text1"/>
                <w:sz w:val="24"/>
                <w:szCs w:val="24"/>
                <w:vertAlign w:val="superscript"/>
                <w:lang w:eastAsia="pl-PL"/>
              </w:rPr>
              <w:footnoteReference w:id="5"/>
            </w:r>
            <w:r w:rsidR="00020AFE" w:rsidRPr="2A730525">
              <w:rPr>
                <w:rFonts w:eastAsia="Times New Roman"/>
                <w:color w:val="000000" w:themeColor="text1"/>
                <w:sz w:val="24"/>
                <w:szCs w:val="24"/>
                <w:vertAlign w:val="superscript"/>
                <w:lang w:eastAsia="pl-PL"/>
              </w:rPr>
              <w:t xml:space="preserve"> </w:t>
            </w:r>
            <w:r w:rsidR="00020AFE" w:rsidRPr="47447FF8">
              <w:rPr>
                <w:rFonts w:eastAsia="Times New Roman"/>
                <w:color w:val="000000" w:themeColor="text1"/>
                <w:sz w:val="24"/>
                <w:szCs w:val="24"/>
                <w:lang w:eastAsia="pl-PL"/>
              </w:rPr>
              <w:t>2024</w:t>
            </w:r>
            <w:r w:rsidR="002F3446" w:rsidRPr="47447FF8">
              <w:rPr>
                <w:rFonts w:eastAsia="Times New Roman"/>
                <w:color w:val="000000"/>
                <w:sz w:val="24"/>
                <w:szCs w:val="24"/>
                <w:lang w:eastAsia="pl-PL"/>
              </w:rPr>
              <w:t>?</w:t>
            </w:r>
            <w:r w:rsidR="00BA5EA3">
              <w:rPr>
                <w:rStyle w:val="Odwoanieprzypisudolnego"/>
                <w:rFonts w:eastAsia="Times New Roman" w:cstheme="minorHAnsi"/>
                <w:color w:val="000000"/>
                <w:sz w:val="24"/>
                <w:szCs w:val="24"/>
                <w:lang w:eastAsia="pl-PL"/>
              </w:rPr>
              <w:footnoteReference w:id="6"/>
            </w:r>
            <w:r w:rsidR="002F3446" w:rsidRPr="47447FF8">
              <w:rPr>
                <w:rFonts w:eastAsia="Times New Roman"/>
                <w:color w:val="000000"/>
                <w:sz w:val="24"/>
                <w:szCs w:val="24"/>
                <w:lang w:eastAsia="pl-PL"/>
              </w:rPr>
              <w:t>  </w:t>
            </w:r>
          </w:p>
          <w:p w14:paraId="159F919E" w14:textId="236F69BA" w:rsidR="002F3446" w:rsidRPr="009B096A" w:rsidRDefault="009B096A" w:rsidP="00DA375A">
            <w:pPr>
              <w:pStyle w:val="Akapitzlist"/>
              <w:numPr>
                <w:ilvl w:val="0"/>
                <w:numId w:val="26"/>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 xml:space="preserve">zy w przypadku wydatków zaplanowanych do poniesienia, zostaną one poniesione najpóźniej 31 </w:t>
            </w:r>
            <w:r w:rsidR="002F3446" w:rsidRPr="009B096A">
              <w:rPr>
                <w:rFonts w:eastAsia="Times New Roman" w:cstheme="minorHAnsi"/>
                <w:sz w:val="24"/>
                <w:szCs w:val="24"/>
                <w:lang w:eastAsia="pl-PL"/>
              </w:rPr>
              <w:t>grudnia 2029 r.  </w:t>
            </w:r>
          </w:p>
          <w:p w14:paraId="25A2184B" w14:textId="69688CD9" w:rsidR="002F3446" w:rsidRPr="009B096A" w:rsidRDefault="009B096A" w:rsidP="00DA375A">
            <w:pPr>
              <w:pStyle w:val="Akapitzlist"/>
              <w:numPr>
                <w:ilvl w:val="0"/>
                <w:numId w:val="26"/>
              </w:numPr>
              <w:spacing w:after="0"/>
              <w:ind w:left="357" w:hanging="357"/>
              <w:textAlignment w:val="baseline"/>
              <w:rPr>
                <w:rFonts w:eastAsia="Times New Roman" w:cstheme="minorHAnsi"/>
                <w:sz w:val="24"/>
                <w:szCs w:val="24"/>
                <w:lang w:eastAsia="pl-PL"/>
              </w:rPr>
            </w:pPr>
            <w:r w:rsidRPr="009B096A">
              <w:rPr>
                <w:rFonts w:eastAsia="Times New Roman" w:cstheme="minorHAnsi"/>
                <w:sz w:val="24"/>
                <w:szCs w:val="24"/>
                <w:lang w:eastAsia="pl-PL"/>
              </w:rPr>
              <w:t>C</w:t>
            </w:r>
            <w:r w:rsidR="002F3446" w:rsidRPr="009B096A">
              <w:rPr>
                <w:rFonts w:eastAsia="Times New Roman" w:cstheme="minorHAnsi"/>
                <w:sz w:val="24"/>
                <w:szCs w:val="24"/>
                <w:lang w:eastAsia="pl-PL"/>
              </w:rPr>
              <w:t>zy wydatki są zgodne z zasadami kwalifikowalności wydatków określonymi w programie FE SL 2021-2027, regulaminie naboru / wytycznych / zasadach wsparcia, określonych przez IZ, obowiązujących w dniu ogłoszenia naboru? </w:t>
            </w:r>
          </w:p>
          <w:p w14:paraId="568AAA12" w14:textId="1F1B723C" w:rsidR="002F3446" w:rsidRPr="009B096A" w:rsidRDefault="009B096A" w:rsidP="00DA375A">
            <w:pPr>
              <w:pStyle w:val="Akapitzlist"/>
              <w:numPr>
                <w:ilvl w:val="0"/>
                <w:numId w:val="25"/>
              </w:numPr>
              <w:spacing w:after="0"/>
              <w:ind w:left="357" w:hanging="357"/>
              <w:textAlignment w:val="baseline"/>
              <w:rPr>
                <w:rFonts w:eastAsia="Times New Roman" w:cstheme="minorHAnsi"/>
                <w:sz w:val="24"/>
                <w:szCs w:val="24"/>
                <w:lang w:eastAsia="pl-PL"/>
              </w:rPr>
            </w:pPr>
            <w:r w:rsidRPr="009B096A">
              <w:rPr>
                <w:rFonts w:eastAsia="Times New Roman" w:cstheme="minorHAnsi"/>
                <w:sz w:val="24"/>
                <w:szCs w:val="24"/>
                <w:lang w:eastAsia="pl-PL"/>
              </w:rPr>
              <w:t>C</w:t>
            </w:r>
            <w:r w:rsidR="002F3446" w:rsidRPr="009B096A">
              <w:rPr>
                <w:rFonts w:eastAsia="Times New Roman" w:cstheme="minorHAnsi"/>
                <w:sz w:val="24"/>
                <w:szCs w:val="24"/>
                <w:lang w:eastAsia="pl-PL"/>
              </w:rPr>
              <w:t xml:space="preserve">zy wydatki są logicznie </w:t>
            </w:r>
            <w:r w:rsidR="002F3446" w:rsidRPr="009B096A">
              <w:rPr>
                <w:rFonts w:eastAsia="Times New Roman" w:cstheme="minorHAnsi"/>
                <w:color w:val="000000"/>
                <w:sz w:val="24"/>
                <w:szCs w:val="24"/>
                <w:lang w:eastAsia="pl-PL"/>
              </w:rPr>
              <w:t>powiązane i wynikają z zaplanowanych prac? </w:t>
            </w:r>
          </w:p>
          <w:p w14:paraId="20AB508E" w14:textId="68A19657"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lastRenderedPageBreak/>
              <w:t>C</w:t>
            </w:r>
            <w:r w:rsidR="002F3446" w:rsidRPr="009B096A">
              <w:rPr>
                <w:rFonts w:eastAsia="Times New Roman" w:cstheme="minorHAnsi"/>
                <w:color w:val="000000"/>
                <w:sz w:val="24"/>
                <w:szCs w:val="24"/>
                <w:lang w:eastAsia="pl-PL"/>
              </w:rPr>
              <w:t>zy w ramach zadań dotyczących kosztów bezpośrednich nie ujęto wydatków stanowiących koszty pośrednie? </w:t>
            </w:r>
          </w:p>
          <w:p w14:paraId="673E0D28" w14:textId="2AF8FFE0"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wybrano poprawną kategorię kosztu? </w:t>
            </w:r>
          </w:p>
          <w:p w14:paraId="528BB2DD" w14:textId="3112EB9A"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poprawnie wskazano kategorię limitowaną przy poszczególnych wydatkach? </w:t>
            </w:r>
          </w:p>
          <w:p w14:paraId="5459A160" w14:textId="20581159"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wydatki nie przekraczają limitów (w przypadku obowiązywania limitu; dotyczy także kosztów pośrednich)? </w:t>
            </w:r>
          </w:p>
          <w:p w14:paraId="0D90B898" w14:textId="6E947C39"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01FB443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podlega uzupełnieniu </w:t>
            </w:r>
          </w:p>
        </w:tc>
        <w:tc>
          <w:tcPr>
            <w:tcW w:w="1560" w:type="dxa"/>
            <w:hideMark/>
          </w:tcPr>
          <w:p w14:paraId="1F74212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p w14:paraId="4527EF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Kwalifikowalność </w:t>
            </w:r>
            <w:r w:rsidRPr="00B22B1A">
              <w:rPr>
                <w:rFonts w:eastAsia="Times New Roman" w:cstheme="minorHAnsi"/>
                <w:sz w:val="24"/>
                <w:szCs w:val="24"/>
                <w:lang w:eastAsia="pl-PL"/>
              </w:rPr>
              <w:lastRenderedPageBreak/>
              <w:t xml:space="preserve">oceniana będzie na podstawie dokumentów obowiązujących w momencie ogłoszenia naboru. Po wyborze do dofinansowania, stosowanie </w:t>
            </w:r>
            <w:r w:rsidRPr="00B22B1A">
              <w:rPr>
                <w:rFonts w:eastAsia="Times New Roman" w:cstheme="minorHAnsi"/>
                <w:sz w:val="24"/>
                <w:szCs w:val="24"/>
                <w:lang w:eastAsia="pl-PL"/>
              </w:rPr>
              <w:lastRenderedPageBreak/>
              <w:t>będą zapisy dokumentu, obowiązującego na moment ponoszenia wydatku.  </w:t>
            </w:r>
          </w:p>
        </w:tc>
        <w:tc>
          <w:tcPr>
            <w:tcW w:w="1721" w:type="dxa"/>
            <w:hideMark/>
          </w:tcPr>
          <w:p w14:paraId="281E72D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2F3446" w:rsidRPr="00B22B1A" w14:paraId="0412EF49" w14:textId="77777777" w:rsidTr="2A730525">
        <w:trPr>
          <w:trHeight w:val="300"/>
        </w:trPr>
        <w:tc>
          <w:tcPr>
            <w:tcW w:w="1008" w:type="dxa"/>
            <w:hideMark/>
          </w:tcPr>
          <w:p w14:paraId="2324BD02"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73AFC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 xml:space="preserve">Poprawność określenia poziomu dofinansowania oraz kosztów projektu </w:t>
            </w:r>
            <w:r w:rsidRPr="00B22B1A">
              <w:rPr>
                <w:rFonts w:eastAsia="Times New Roman" w:cstheme="minorHAnsi"/>
                <w:color w:val="000000"/>
                <w:sz w:val="24"/>
                <w:szCs w:val="24"/>
                <w:lang w:eastAsia="pl-PL"/>
              </w:rPr>
              <w:lastRenderedPageBreak/>
              <w:t>(badane na moment składania wniosku) </w:t>
            </w:r>
          </w:p>
        </w:tc>
        <w:tc>
          <w:tcPr>
            <w:tcW w:w="5685" w:type="dxa"/>
            <w:hideMark/>
          </w:tcPr>
          <w:p w14:paraId="182BF62F" w14:textId="77777777" w:rsidR="002F3446" w:rsidRPr="00B22B1A" w:rsidRDefault="002F3446" w:rsidP="009B096A">
            <w:pPr>
              <w:spacing w:after="0"/>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lastRenderedPageBreak/>
              <w:t>W ramach kryterium weryfikowane będzie: </w:t>
            </w:r>
          </w:p>
          <w:p w14:paraId="69903114" w14:textId="11A9733E"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minimalny wkład własny jako % wydatków kwalifikowalnych (jeśli określono w regulaminie wyboru projektów)?  </w:t>
            </w:r>
          </w:p>
          <w:p w14:paraId="5BB7BB75" w14:textId="79CA6D04"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lastRenderedPageBreak/>
              <w:t>C</w:t>
            </w:r>
            <w:r w:rsidR="002F3446" w:rsidRPr="009B096A">
              <w:rPr>
                <w:rFonts w:eastAsia="Times New Roman" w:cstheme="minorHAnsi"/>
                <w:color w:val="000000"/>
                <w:sz w:val="24"/>
                <w:szCs w:val="24"/>
                <w:lang w:eastAsia="pl-PL"/>
              </w:rPr>
              <w:t>zy wnioskodawca prawidłowo określił minimalną i maksymalną wartość projektu (jeśli określono w regulaminie wyboru projektów)?  </w:t>
            </w:r>
          </w:p>
          <w:p w14:paraId="329F66A0" w14:textId="56CE0474"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minimalną i maksymalną wartość wydatków kwalifikowalnych projektu (jeśli określono w regulaminie wyboru projektów)? </w:t>
            </w:r>
          </w:p>
          <w:p w14:paraId="2830C9EA" w14:textId="2F8DD762"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poziom dofinansowania z uwzględnieniem dochodu w projekcie (jeśli odpowiednie wytyczne wymagają uwzględniania dochodu przy ustalaniu wielkości dofinansowania)?  </w:t>
            </w:r>
          </w:p>
          <w:p w14:paraId="72BEDBEA" w14:textId="7D7423EC"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wnioskowane dofinansowanie nie przekracza alokacji przeznaczonej na nabór/maksymalnej kwoty dofinansowania dla projektu wskazanej w regulaminie (na moment złożenia wniosku)?  </w:t>
            </w:r>
          </w:p>
          <w:p w14:paraId="1F078BE8" w14:textId="05BC3FBF"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poprawnie wskazano źródło finansowania wkładu własnego?  </w:t>
            </w:r>
          </w:p>
        </w:tc>
        <w:tc>
          <w:tcPr>
            <w:tcW w:w="2020" w:type="dxa"/>
            <w:hideMark/>
          </w:tcPr>
          <w:p w14:paraId="7F8F0C5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DD91CE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7D36A5D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485978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5DD818A" w14:textId="77777777" w:rsidTr="2A730525">
        <w:trPr>
          <w:trHeight w:val="300"/>
        </w:trPr>
        <w:tc>
          <w:tcPr>
            <w:tcW w:w="1008" w:type="dxa"/>
            <w:hideMark/>
          </w:tcPr>
          <w:p w14:paraId="657283CE"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537703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Poprawność doboru wskaźników projektu oraz ich wartości </w:t>
            </w:r>
          </w:p>
        </w:tc>
        <w:tc>
          <w:tcPr>
            <w:tcW w:w="5685" w:type="dxa"/>
            <w:hideMark/>
          </w:tcPr>
          <w:p w14:paraId="6AD7F964" w14:textId="77777777" w:rsidR="002F3446" w:rsidRPr="00B22B1A" w:rsidRDefault="002F3446" w:rsidP="006D01CB">
            <w:pPr>
              <w:spacing w:before="100" w:beforeAutospacing="1" w:after="100" w:afterAutospacing="1"/>
              <w:ind w:left="480" w:hanging="465"/>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W ramach kryterium weryfikowane będzie: </w:t>
            </w:r>
          </w:p>
          <w:p w14:paraId="7A875940" w14:textId="79ACF8E7" w:rsidR="002F3446" w:rsidRPr="009B096A" w:rsidRDefault="009B096A"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wskaźniki zostały dobrane odpowiednio do zakresu i efektów projektu?  </w:t>
            </w:r>
          </w:p>
          <w:p w14:paraId="3577EA0E" w14:textId="4D5E8BA6" w:rsidR="002F3446" w:rsidRPr="009B096A" w:rsidRDefault="009B096A"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wybrał możliwe do zrealizowania wskaźniki, oznaczone w regulaminie wyboru projektów?  (czy nie brakuje wskaźnika) </w:t>
            </w:r>
          </w:p>
          <w:p w14:paraId="545AF406" w14:textId="541FFC63" w:rsidR="002F3446" w:rsidRPr="009B096A" w:rsidRDefault="009B096A"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40507B52" w14:textId="77777777" w:rsidR="002F3446" w:rsidRPr="009B096A" w:rsidRDefault="002F3446"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Czy informacje dot. wskaźników zawarte we wniosku i załącznikach są spójne? </w:t>
            </w:r>
          </w:p>
        </w:tc>
        <w:tc>
          <w:tcPr>
            <w:tcW w:w="2020" w:type="dxa"/>
            <w:hideMark/>
          </w:tcPr>
          <w:p w14:paraId="6A97DD4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5F1069C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3B786C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02B99D8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bl>
    <w:p w14:paraId="53C9ED4C" w14:textId="09C41C9D" w:rsidR="00403763" w:rsidRPr="00B22B1A" w:rsidRDefault="22C0BE11" w:rsidP="00CC5969">
      <w:pPr>
        <w:pStyle w:val="Nagwek1"/>
      </w:pPr>
      <w:r w:rsidRPr="00B22B1A">
        <w:lastRenderedPageBreak/>
        <w:t xml:space="preserve">Tabela 2. Kryteria formalne specyficzne </w:t>
      </w:r>
    </w:p>
    <w:tbl>
      <w:tblPr>
        <w:tblStyle w:val="Tabela-Siatka1"/>
        <w:tblW w:w="14459" w:type="dxa"/>
        <w:tblInd w:w="-5" w:type="dxa"/>
        <w:tblLayout w:type="fixed"/>
        <w:tblLook w:val="04A0" w:firstRow="1" w:lastRow="0" w:firstColumn="1" w:lastColumn="0" w:noHBand="0" w:noVBand="1"/>
      </w:tblPr>
      <w:tblGrid>
        <w:gridCol w:w="993"/>
        <w:gridCol w:w="2268"/>
        <w:gridCol w:w="5670"/>
        <w:gridCol w:w="1984"/>
        <w:gridCol w:w="1701"/>
        <w:gridCol w:w="1843"/>
      </w:tblGrid>
      <w:tr w:rsidR="0026699C" w:rsidRPr="00804A13" w14:paraId="61FF7F1B" w14:textId="77777777" w:rsidTr="00461D87">
        <w:trPr>
          <w:tblHeader/>
        </w:trPr>
        <w:tc>
          <w:tcPr>
            <w:tcW w:w="993" w:type="dxa"/>
            <w:shd w:val="clear" w:color="auto" w:fill="BFBFBF" w:themeFill="background1" w:themeFillShade="BF"/>
          </w:tcPr>
          <w:p w14:paraId="0327AC26" w14:textId="77777777" w:rsidR="0026699C" w:rsidRPr="00804A13" w:rsidRDefault="0026699C" w:rsidP="00A4667D">
            <w:pPr>
              <w:spacing w:after="0"/>
              <w:ind w:left="22"/>
              <w:contextualSpacing/>
              <w:rPr>
                <w:rFonts w:asciiTheme="minorHAnsi" w:hAnsiTheme="minorHAnsi" w:cstheme="minorHAnsi"/>
                <w:b/>
                <w:sz w:val="24"/>
                <w:szCs w:val="24"/>
              </w:rPr>
            </w:pPr>
            <w:r w:rsidRPr="00804A13">
              <w:rPr>
                <w:rFonts w:asciiTheme="minorHAnsi" w:hAnsiTheme="minorHAnsi" w:cstheme="minorHAnsi"/>
                <w:b/>
                <w:sz w:val="24"/>
                <w:szCs w:val="24"/>
              </w:rPr>
              <w:t>L.p.</w:t>
            </w:r>
          </w:p>
        </w:tc>
        <w:tc>
          <w:tcPr>
            <w:tcW w:w="2268" w:type="dxa"/>
            <w:shd w:val="clear" w:color="auto" w:fill="BFBFBF" w:themeFill="background1" w:themeFillShade="BF"/>
          </w:tcPr>
          <w:p w14:paraId="2403CDCD" w14:textId="77777777" w:rsidR="0026699C" w:rsidRPr="00804A13" w:rsidRDefault="0026699C" w:rsidP="00A4667D">
            <w:pPr>
              <w:spacing w:after="0"/>
              <w:rPr>
                <w:rFonts w:asciiTheme="minorHAnsi" w:hAnsiTheme="minorHAnsi" w:cstheme="minorHAnsi"/>
                <w:b/>
                <w:sz w:val="24"/>
                <w:szCs w:val="24"/>
              </w:rPr>
            </w:pPr>
            <w:r w:rsidRPr="00804A13">
              <w:rPr>
                <w:rFonts w:asciiTheme="minorHAnsi" w:hAnsiTheme="minorHAnsi" w:cstheme="minorHAnsi"/>
                <w:b/>
                <w:bCs/>
                <w:sz w:val="24"/>
                <w:szCs w:val="24"/>
              </w:rPr>
              <w:t>Nazwa kryterium</w:t>
            </w:r>
          </w:p>
        </w:tc>
        <w:tc>
          <w:tcPr>
            <w:tcW w:w="5670" w:type="dxa"/>
            <w:shd w:val="clear" w:color="auto" w:fill="BFBFBF" w:themeFill="background1" w:themeFillShade="BF"/>
          </w:tcPr>
          <w:p w14:paraId="40FAFA75" w14:textId="77777777" w:rsidR="0026699C" w:rsidRPr="00804A13" w:rsidRDefault="0026699C" w:rsidP="00A4667D">
            <w:pPr>
              <w:spacing w:after="0"/>
              <w:rPr>
                <w:rFonts w:asciiTheme="minorHAnsi" w:hAnsiTheme="minorHAnsi" w:cstheme="minorHAnsi"/>
                <w:b/>
                <w:sz w:val="24"/>
                <w:szCs w:val="24"/>
              </w:rPr>
            </w:pPr>
            <w:r w:rsidRPr="00804A13">
              <w:rPr>
                <w:rFonts w:asciiTheme="minorHAnsi" w:hAnsiTheme="minorHAnsi" w:cstheme="minorHAnsi"/>
                <w:b/>
                <w:sz w:val="24"/>
                <w:szCs w:val="24"/>
              </w:rPr>
              <w:t>Definicja kryterium</w:t>
            </w:r>
          </w:p>
        </w:tc>
        <w:tc>
          <w:tcPr>
            <w:tcW w:w="1984" w:type="dxa"/>
            <w:shd w:val="clear" w:color="auto" w:fill="BFBFBF" w:themeFill="background1" w:themeFillShade="BF"/>
          </w:tcPr>
          <w:p w14:paraId="776721D5" w14:textId="77777777" w:rsidR="0026699C" w:rsidRPr="00804A13" w:rsidRDefault="0026699C" w:rsidP="00A4667D">
            <w:pPr>
              <w:spacing w:after="0"/>
              <w:rPr>
                <w:rFonts w:asciiTheme="minorHAnsi" w:hAnsiTheme="minorHAnsi" w:cstheme="minorHAnsi"/>
                <w:b/>
                <w:sz w:val="24"/>
                <w:szCs w:val="24"/>
              </w:rPr>
            </w:pPr>
            <w:r w:rsidRPr="00804A13">
              <w:rPr>
                <w:rFonts w:asciiTheme="minorHAnsi" w:hAnsiTheme="minorHAnsi" w:cstheme="minorHAnsi"/>
                <w:b/>
                <w:sz w:val="24"/>
                <w:szCs w:val="24"/>
              </w:rPr>
              <w:t>Czy spełnienie kryterium jest konieczne do przyznania dofinansowania?</w:t>
            </w:r>
          </w:p>
        </w:tc>
        <w:tc>
          <w:tcPr>
            <w:tcW w:w="1701" w:type="dxa"/>
            <w:shd w:val="clear" w:color="auto" w:fill="BFBFBF" w:themeFill="background1" w:themeFillShade="BF"/>
          </w:tcPr>
          <w:p w14:paraId="4A89E595" w14:textId="77777777" w:rsidR="0026699C" w:rsidRPr="00804A13" w:rsidRDefault="0026699C" w:rsidP="00A4667D">
            <w:pPr>
              <w:spacing w:after="0"/>
              <w:rPr>
                <w:rFonts w:asciiTheme="minorHAnsi" w:hAnsiTheme="minorHAnsi" w:cstheme="minorHAnsi"/>
                <w:b/>
                <w:sz w:val="24"/>
                <w:szCs w:val="24"/>
              </w:rPr>
            </w:pPr>
            <w:r w:rsidRPr="00804A13">
              <w:rPr>
                <w:rFonts w:asciiTheme="minorHAnsi" w:hAnsiTheme="minorHAnsi" w:cstheme="minorHAnsi"/>
                <w:b/>
                <w:sz w:val="24"/>
                <w:szCs w:val="24"/>
              </w:rPr>
              <w:t>Sposób oceny kryterium</w:t>
            </w:r>
          </w:p>
        </w:tc>
        <w:tc>
          <w:tcPr>
            <w:tcW w:w="1843" w:type="dxa"/>
            <w:shd w:val="clear" w:color="auto" w:fill="BFBFBF" w:themeFill="background1" w:themeFillShade="BF"/>
          </w:tcPr>
          <w:p w14:paraId="2739730D" w14:textId="77777777" w:rsidR="0026699C" w:rsidRPr="00804A13" w:rsidRDefault="0026699C" w:rsidP="00A4667D">
            <w:pPr>
              <w:spacing w:after="0"/>
              <w:rPr>
                <w:rFonts w:asciiTheme="minorHAnsi" w:hAnsiTheme="minorHAnsi" w:cstheme="minorHAnsi"/>
                <w:b/>
                <w:sz w:val="24"/>
                <w:szCs w:val="24"/>
              </w:rPr>
            </w:pPr>
            <w:r w:rsidRPr="00804A13">
              <w:rPr>
                <w:rFonts w:asciiTheme="minorHAnsi" w:hAnsiTheme="minorHAnsi" w:cstheme="minorHAnsi"/>
                <w:b/>
                <w:sz w:val="24"/>
                <w:szCs w:val="24"/>
              </w:rPr>
              <w:t>Szczególne znaczenie kryterium</w:t>
            </w:r>
          </w:p>
        </w:tc>
      </w:tr>
      <w:tr w:rsidR="0026699C" w:rsidRPr="00804A13" w14:paraId="392C8D5F" w14:textId="77777777" w:rsidTr="00461D87">
        <w:tc>
          <w:tcPr>
            <w:tcW w:w="993" w:type="dxa"/>
          </w:tcPr>
          <w:p w14:paraId="21BC104B" w14:textId="77777777" w:rsidR="0026699C" w:rsidRPr="00804A13" w:rsidRDefault="0026699C" w:rsidP="00A4667D">
            <w:pPr>
              <w:spacing w:after="0"/>
              <w:jc w:val="center"/>
              <w:rPr>
                <w:rFonts w:ascii="Times New Roman" w:hAnsi="Times New Roman"/>
                <w:sz w:val="24"/>
                <w:szCs w:val="24"/>
              </w:rPr>
            </w:pPr>
            <w:r w:rsidRPr="00804A13">
              <w:rPr>
                <w:rFonts w:ascii="Times New Roman" w:hAnsi="Times New Roman"/>
                <w:sz w:val="24"/>
                <w:szCs w:val="24"/>
              </w:rPr>
              <w:t>1.</w:t>
            </w:r>
          </w:p>
        </w:tc>
        <w:tc>
          <w:tcPr>
            <w:tcW w:w="2268" w:type="dxa"/>
          </w:tcPr>
          <w:p w14:paraId="46C9CCC9" w14:textId="77777777" w:rsidR="0026699C" w:rsidRPr="00804A13" w:rsidRDefault="0026699C" w:rsidP="00A4667D">
            <w:pPr>
              <w:spacing w:after="0"/>
              <w:rPr>
                <w:rFonts w:asciiTheme="minorHAnsi" w:eastAsiaTheme="minorEastAsia" w:hAnsiTheme="minorHAnsi" w:cstheme="minorBidi"/>
                <w:sz w:val="24"/>
                <w:szCs w:val="24"/>
              </w:rPr>
            </w:pPr>
            <w:r w:rsidRPr="3962E928">
              <w:rPr>
                <w:rFonts w:asciiTheme="minorHAnsi" w:eastAsiaTheme="minorEastAsia" w:hAnsiTheme="minorHAnsi" w:cstheme="minorBidi"/>
                <w:sz w:val="24"/>
                <w:szCs w:val="24"/>
              </w:rPr>
              <w:t>Zgodność projektu z zakresem terytorialnym interwencji po klęsce żywiołowej</w:t>
            </w:r>
          </w:p>
        </w:tc>
        <w:tc>
          <w:tcPr>
            <w:tcW w:w="5670" w:type="dxa"/>
          </w:tcPr>
          <w:p w14:paraId="46C2160F" w14:textId="77777777" w:rsidR="0026699C" w:rsidRPr="00804A13" w:rsidRDefault="0026699C" w:rsidP="00A4667D">
            <w:pPr>
              <w:spacing w:before="240" w:after="240"/>
              <w:rPr>
                <w:rFonts w:asciiTheme="minorHAnsi" w:eastAsiaTheme="minorEastAsia" w:hAnsiTheme="minorHAnsi" w:cstheme="minorBidi"/>
                <w:sz w:val="24"/>
                <w:szCs w:val="24"/>
              </w:rPr>
            </w:pPr>
            <w:r w:rsidRPr="00804A13">
              <w:rPr>
                <w:rFonts w:asciiTheme="minorHAnsi" w:eastAsiaTheme="minorEastAsia" w:hAnsiTheme="minorHAnsi" w:cstheme="minorBidi"/>
                <w:sz w:val="24"/>
                <w:szCs w:val="24"/>
              </w:rPr>
              <w:t>Ocenie podlega czy przedsięwzięcie jest realizowane na terenie objętym stanem klęski żywiołowej, zgodnie z Rozporządzeniem Rady Ministrów z dnia 16 września 2024 r. w sprawie wprowadzenia stanu klęski żywiołowej na obszarze części województwa dolnośląskiego, opolskiego oraz śląskiego, które obejmuje:</w:t>
            </w:r>
          </w:p>
          <w:p w14:paraId="1ED50B87" w14:textId="77777777" w:rsidR="0026699C" w:rsidRPr="00804A13" w:rsidRDefault="0026699C" w:rsidP="0026699C">
            <w:pPr>
              <w:numPr>
                <w:ilvl w:val="0"/>
                <w:numId w:val="36"/>
              </w:numPr>
              <w:spacing w:before="240" w:after="240" w:line="240" w:lineRule="auto"/>
              <w:contextualSpacing/>
              <w:rPr>
                <w:rFonts w:asciiTheme="minorHAnsi" w:eastAsiaTheme="minorEastAsia" w:hAnsiTheme="minorHAnsi" w:cstheme="minorBidi"/>
                <w:sz w:val="24"/>
                <w:szCs w:val="24"/>
              </w:rPr>
            </w:pPr>
            <w:r w:rsidRPr="00804A13">
              <w:rPr>
                <w:rFonts w:asciiTheme="minorHAnsi" w:eastAsiaTheme="minorEastAsia" w:hAnsiTheme="minorHAnsi" w:cstheme="minorBidi"/>
                <w:sz w:val="24"/>
                <w:szCs w:val="24"/>
              </w:rPr>
              <w:t>Powiat bielski: Szczyrk, Bestwina, Buczkowice, Czechowice-Dziedzice, Jasienica, Jaworze, Kozy, Porąbka, Wilamowice, Wilkowice,</w:t>
            </w:r>
          </w:p>
          <w:p w14:paraId="6E27F7DB" w14:textId="77777777" w:rsidR="0026699C" w:rsidRPr="00804A13" w:rsidRDefault="0026699C" w:rsidP="0026699C">
            <w:pPr>
              <w:numPr>
                <w:ilvl w:val="0"/>
                <w:numId w:val="36"/>
              </w:numPr>
              <w:spacing w:before="240" w:after="240" w:line="240" w:lineRule="auto"/>
              <w:contextualSpacing/>
              <w:rPr>
                <w:rFonts w:asciiTheme="minorHAnsi" w:eastAsiaTheme="minorEastAsia" w:hAnsiTheme="minorHAnsi" w:cstheme="minorBidi"/>
                <w:sz w:val="24"/>
                <w:szCs w:val="24"/>
              </w:rPr>
            </w:pPr>
            <w:r w:rsidRPr="00804A13">
              <w:rPr>
                <w:rFonts w:asciiTheme="minorHAnsi" w:eastAsiaTheme="minorEastAsia" w:hAnsiTheme="minorHAnsi" w:cstheme="minorBidi"/>
                <w:sz w:val="24"/>
                <w:szCs w:val="24"/>
              </w:rPr>
              <w:t>Powiat cieszyński: Cieszyn, Ustroń, Wisła, Brenna, Chybie, Dębowiec, Goleszów, Hażlach, Istebna, Skoczów, Strumień, Zebrzydowice,</w:t>
            </w:r>
          </w:p>
          <w:p w14:paraId="0E5C8725" w14:textId="77777777" w:rsidR="0026699C" w:rsidRPr="00804A13" w:rsidRDefault="0026699C" w:rsidP="0026699C">
            <w:pPr>
              <w:numPr>
                <w:ilvl w:val="0"/>
                <w:numId w:val="36"/>
              </w:numPr>
              <w:spacing w:before="240" w:after="240" w:line="240" w:lineRule="auto"/>
              <w:contextualSpacing/>
              <w:rPr>
                <w:rFonts w:asciiTheme="minorHAnsi" w:eastAsiaTheme="minorEastAsia" w:hAnsiTheme="minorHAnsi" w:cstheme="minorBidi"/>
                <w:sz w:val="24"/>
                <w:szCs w:val="24"/>
              </w:rPr>
            </w:pPr>
            <w:r w:rsidRPr="00804A13">
              <w:rPr>
                <w:rFonts w:asciiTheme="minorHAnsi" w:eastAsiaTheme="minorEastAsia" w:hAnsiTheme="minorHAnsi" w:cstheme="minorBidi"/>
                <w:sz w:val="24"/>
                <w:szCs w:val="24"/>
              </w:rPr>
              <w:t>Powiat pszczyński: Goczałkowice-Zdrój, Kobiór, Miedźna, Pawłowice, Pszczyna, Suszec,</w:t>
            </w:r>
          </w:p>
          <w:p w14:paraId="0EB95037" w14:textId="77777777" w:rsidR="0026699C" w:rsidRPr="00804A13" w:rsidRDefault="0026699C" w:rsidP="0026699C">
            <w:pPr>
              <w:numPr>
                <w:ilvl w:val="0"/>
                <w:numId w:val="36"/>
              </w:numPr>
              <w:spacing w:before="240" w:after="240" w:line="240" w:lineRule="auto"/>
              <w:contextualSpacing/>
              <w:rPr>
                <w:rFonts w:asciiTheme="minorHAnsi" w:eastAsiaTheme="minorEastAsia" w:hAnsiTheme="minorHAnsi" w:cstheme="minorBidi"/>
                <w:sz w:val="24"/>
                <w:szCs w:val="24"/>
              </w:rPr>
            </w:pPr>
            <w:r w:rsidRPr="00804A13">
              <w:rPr>
                <w:rFonts w:asciiTheme="minorHAnsi" w:eastAsiaTheme="minorEastAsia" w:hAnsiTheme="minorHAnsi" w:cstheme="minorBidi"/>
                <w:sz w:val="24"/>
                <w:szCs w:val="24"/>
              </w:rPr>
              <w:lastRenderedPageBreak/>
              <w:t>Powiat raciborski: Racibórz, Kornowac, Krzanowice, Krzyżanowice, Kuźnia Raciborska, Nędza, Pietrowice Wielkie, Rudnik,</w:t>
            </w:r>
          </w:p>
          <w:p w14:paraId="7647032D" w14:textId="77777777" w:rsidR="0026699C" w:rsidRPr="00804A13" w:rsidRDefault="0026699C" w:rsidP="0026699C">
            <w:pPr>
              <w:numPr>
                <w:ilvl w:val="0"/>
                <w:numId w:val="36"/>
              </w:numPr>
              <w:spacing w:before="240" w:after="240" w:line="240" w:lineRule="auto"/>
              <w:contextualSpacing/>
              <w:rPr>
                <w:rFonts w:asciiTheme="minorHAnsi" w:eastAsiaTheme="minorEastAsia" w:hAnsiTheme="minorHAnsi" w:cstheme="minorBidi"/>
                <w:sz w:val="24"/>
                <w:szCs w:val="24"/>
              </w:rPr>
            </w:pPr>
            <w:r w:rsidRPr="00804A13">
              <w:rPr>
                <w:rFonts w:asciiTheme="minorHAnsi" w:eastAsiaTheme="minorEastAsia" w:hAnsiTheme="minorHAnsi" w:cstheme="minorBidi"/>
                <w:sz w:val="24"/>
                <w:szCs w:val="24"/>
              </w:rPr>
              <w:t>Miasto na prawach powiatu: Bielsko-Biała.</w:t>
            </w:r>
          </w:p>
        </w:tc>
        <w:tc>
          <w:tcPr>
            <w:tcW w:w="1984" w:type="dxa"/>
          </w:tcPr>
          <w:p w14:paraId="1D51D434" w14:textId="77777777" w:rsidR="0026699C" w:rsidRPr="00804A13" w:rsidRDefault="0026699C" w:rsidP="00A4667D">
            <w:pPr>
              <w:spacing w:after="0"/>
              <w:rPr>
                <w:rFonts w:asciiTheme="minorHAnsi" w:eastAsiaTheme="minorEastAsia" w:hAnsiTheme="minorHAnsi" w:cstheme="minorBidi"/>
                <w:sz w:val="24"/>
                <w:szCs w:val="24"/>
              </w:rPr>
            </w:pPr>
            <w:r w:rsidRPr="00804A13">
              <w:rPr>
                <w:rFonts w:asciiTheme="minorHAnsi" w:eastAsiaTheme="minorEastAsia" w:hAnsiTheme="minorHAnsi" w:cstheme="minorBidi"/>
                <w:sz w:val="24"/>
                <w:szCs w:val="24"/>
              </w:rPr>
              <w:lastRenderedPageBreak/>
              <w:t>Tak</w:t>
            </w:r>
          </w:p>
          <w:p w14:paraId="6746964C" w14:textId="77777777" w:rsidR="0026699C" w:rsidRPr="00804A13" w:rsidRDefault="0026699C" w:rsidP="00A4667D">
            <w:pPr>
              <w:spacing w:after="0"/>
              <w:rPr>
                <w:rFonts w:asciiTheme="minorHAnsi" w:eastAsiaTheme="minorEastAsia" w:hAnsiTheme="minorHAnsi" w:cstheme="minorBidi"/>
                <w:sz w:val="24"/>
                <w:szCs w:val="24"/>
              </w:rPr>
            </w:pPr>
            <w:r w:rsidRPr="01D3A63E">
              <w:rPr>
                <w:rFonts w:asciiTheme="minorHAnsi" w:eastAsiaTheme="minorEastAsia" w:hAnsiTheme="minorHAnsi" w:cstheme="minorBidi"/>
                <w:sz w:val="24"/>
                <w:szCs w:val="24"/>
              </w:rPr>
              <w:t>Kryterium podlega uzupełnieniu</w:t>
            </w:r>
          </w:p>
        </w:tc>
        <w:tc>
          <w:tcPr>
            <w:tcW w:w="1701" w:type="dxa"/>
          </w:tcPr>
          <w:p w14:paraId="1A00BF6C" w14:textId="77777777" w:rsidR="0026699C" w:rsidRPr="00804A13" w:rsidRDefault="0026699C" w:rsidP="00A4667D">
            <w:pPr>
              <w:spacing w:after="0"/>
              <w:rPr>
                <w:rFonts w:asciiTheme="minorHAnsi" w:eastAsiaTheme="minorEastAsia" w:hAnsiTheme="minorHAnsi" w:cstheme="minorBidi"/>
                <w:sz w:val="24"/>
                <w:szCs w:val="24"/>
              </w:rPr>
            </w:pPr>
            <w:r w:rsidRPr="00804A13">
              <w:rPr>
                <w:rFonts w:asciiTheme="minorHAnsi" w:eastAsiaTheme="minorEastAsia" w:hAnsiTheme="minorHAnsi" w:cstheme="minorBidi"/>
                <w:sz w:val="24"/>
                <w:szCs w:val="24"/>
              </w:rPr>
              <w:t>0/1</w:t>
            </w:r>
          </w:p>
        </w:tc>
        <w:tc>
          <w:tcPr>
            <w:tcW w:w="1843" w:type="dxa"/>
          </w:tcPr>
          <w:p w14:paraId="29BC5599" w14:textId="77777777" w:rsidR="0026699C" w:rsidRPr="00804A13" w:rsidRDefault="0026699C" w:rsidP="00A4667D">
            <w:pPr>
              <w:spacing w:after="0"/>
              <w:rPr>
                <w:rFonts w:asciiTheme="minorHAnsi" w:eastAsiaTheme="minorEastAsia" w:hAnsiTheme="minorHAnsi" w:cstheme="minorBidi"/>
                <w:sz w:val="24"/>
                <w:szCs w:val="24"/>
              </w:rPr>
            </w:pPr>
            <w:r w:rsidRPr="00804A13">
              <w:rPr>
                <w:rFonts w:asciiTheme="minorHAnsi" w:eastAsiaTheme="minorEastAsia" w:hAnsiTheme="minorHAnsi" w:cstheme="minorBidi"/>
                <w:sz w:val="24"/>
                <w:szCs w:val="24"/>
              </w:rPr>
              <w:t>Nie dotyczy</w:t>
            </w:r>
          </w:p>
        </w:tc>
      </w:tr>
      <w:tr w:rsidR="0026699C" w:rsidRPr="00804A13" w14:paraId="5E689AB3" w14:textId="77777777" w:rsidTr="00461D87">
        <w:tc>
          <w:tcPr>
            <w:tcW w:w="993" w:type="dxa"/>
          </w:tcPr>
          <w:p w14:paraId="7D385797" w14:textId="77777777" w:rsidR="0026699C" w:rsidRPr="00804A13" w:rsidRDefault="0026699C" w:rsidP="00A4667D">
            <w:pPr>
              <w:spacing w:after="0"/>
              <w:jc w:val="center"/>
              <w:rPr>
                <w:rFonts w:asciiTheme="minorHAnsi" w:hAnsiTheme="minorHAnsi" w:cstheme="minorHAnsi"/>
                <w:sz w:val="24"/>
                <w:szCs w:val="24"/>
              </w:rPr>
            </w:pPr>
            <w:r w:rsidRPr="00804A13">
              <w:rPr>
                <w:rFonts w:asciiTheme="minorHAnsi" w:hAnsiTheme="minorHAnsi" w:cstheme="minorHAnsi"/>
                <w:sz w:val="24"/>
                <w:szCs w:val="24"/>
              </w:rPr>
              <w:t>2.</w:t>
            </w:r>
          </w:p>
        </w:tc>
        <w:tc>
          <w:tcPr>
            <w:tcW w:w="2268" w:type="dxa"/>
          </w:tcPr>
          <w:p w14:paraId="75853323" w14:textId="77777777" w:rsidR="0026699C" w:rsidRPr="00804A13" w:rsidRDefault="0026699C" w:rsidP="00A4667D">
            <w:pPr>
              <w:spacing w:after="0"/>
              <w:rPr>
                <w:rFonts w:asciiTheme="minorHAnsi" w:hAnsiTheme="minorHAnsi" w:cstheme="minorBidi"/>
                <w:sz w:val="24"/>
                <w:szCs w:val="24"/>
              </w:rPr>
            </w:pPr>
            <w:r w:rsidRPr="3962E928">
              <w:rPr>
                <w:rFonts w:asciiTheme="minorHAnsi" w:hAnsiTheme="minorHAnsi" w:cstheme="minorBidi"/>
                <w:sz w:val="24"/>
                <w:szCs w:val="24"/>
              </w:rPr>
              <w:t>Brak wsparcia dla projektów sfinansowanych z innych źródeł</w:t>
            </w:r>
          </w:p>
        </w:tc>
        <w:tc>
          <w:tcPr>
            <w:tcW w:w="5670" w:type="dxa"/>
          </w:tcPr>
          <w:p w14:paraId="1207CC84" w14:textId="77777777" w:rsidR="0026699C" w:rsidRPr="00804A13" w:rsidRDefault="0026699C" w:rsidP="00A4667D">
            <w:pPr>
              <w:spacing w:before="240" w:after="240"/>
              <w:rPr>
                <w:rFonts w:ascii="Calibri" w:eastAsia="Calibri" w:hAnsi="Calibri"/>
                <w:sz w:val="24"/>
                <w:szCs w:val="24"/>
              </w:rPr>
            </w:pPr>
            <w:r w:rsidRPr="3962E928">
              <w:rPr>
                <w:rFonts w:asciiTheme="minorHAnsi" w:hAnsiTheme="minorHAnsi" w:cstheme="minorBidi"/>
                <w:sz w:val="24"/>
                <w:szCs w:val="24"/>
              </w:rPr>
              <w:t xml:space="preserve">Ocenie podlegać będzie, czy projekt obejmuje inwestycje lub części inwestycji, które nie zostały sfinansowane z innych źródeł publicznych i prywatnych, w tym z wypłaconego ubezpieczenia </w:t>
            </w:r>
            <w:r w:rsidRPr="3962E928">
              <w:rPr>
                <w:rFonts w:ascii="Calibri" w:eastAsia="Calibri" w:hAnsi="Calibri"/>
                <w:color w:val="000000" w:themeColor="text1"/>
                <w:sz w:val="24"/>
                <w:szCs w:val="24"/>
              </w:rPr>
              <w:t>(badane na podstawie oświadczenia Wnioskodawcy)</w:t>
            </w:r>
          </w:p>
        </w:tc>
        <w:tc>
          <w:tcPr>
            <w:tcW w:w="1984" w:type="dxa"/>
          </w:tcPr>
          <w:p w14:paraId="503D8EBD" w14:textId="77777777" w:rsidR="0026699C" w:rsidRDefault="0026699C" w:rsidP="00A4667D">
            <w:pPr>
              <w:spacing w:after="0"/>
              <w:rPr>
                <w:rFonts w:asciiTheme="minorHAnsi" w:hAnsiTheme="minorHAnsi" w:cstheme="minorHAnsi"/>
                <w:sz w:val="24"/>
                <w:szCs w:val="24"/>
              </w:rPr>
            </w:pPr>
            <w:r w:rsidRPr="00804A13">
              <w:rPr>
                <w:rFonts w:asciiTheme="minorHAnsi" w:hAnsiTheme="minorHAnsi" w:cstheme="minorHAnsi"/>
                <w:sz w:val="24"/>
                <w:szCs w:val="24"/>
              </w:rPr>
              <w:t>Tak</w:t>
            </w:r>
          </w:p>
          <w:p w14:paraId="6499B7A2" w14:textId="77777777" w:rsidR="0026699C" w:rsidRPr="00804A13" w:rsidRDefault="0026699C" w:rsidP="00A4667D">
            <w:pPr>
              <w:spacing w:after="0"/>
              <w:rPr>
                <w:rFonts w:asciiTheme="minorHAnsi" w:hAnsiTheme="minorHAnsi" w:cstheme="minorHAnsi"/>
                <w:sz w:val="24"/>
                <w:szCs w:val="24"/>
              </w:rPr>
            </w:pPr>
            <w:r w:rsidRPr="003B3517">
              <w:rPr>
                <w:rFonts w:asciiTheme="minorHAnsi" w:hAnsiTheme="minorHAnsi" w:cstheme="minorHAnsi"/>
                <w:sz w:val="24"/>
                <w:szCs w:val="24"/>
              </w:rPr>
              <w:t>Kryterium podlega uzupełnieniu</w:t>
            </w:r>
          </w:p>
        </w:tc>
        <w:tc>
          <w:tcPr>
            <w:tcW w:w="1701" w:type="dxa"/>
          </w:tcPr>
          <w:p w14:paraId="7826ACEC" w14:textId="77777777" w:rsidR="0026699C" w:rsidRPr="00804A13" w:rsidRDefault="0026699C" w:rsidP="00A4667D">
            <w:pPr>
              <w:spacing w:after="0"/>
              <w:rPr>
                <w:rFonts w:asciiTheme="minorHAnsi" w:hAnsiTheme="minorHAnsi" w:cstheme="minorHAnsi"/>
                <w:sz w:val="24"/>
                <w:szCs w:val="24"/>
              </w:rPr>
            </w:pPr>
            <w:r w:rsidRPr="00804A13">
              <w:rPr>
                <w:rFonts w:asciiTheme="minorHAnsi" w:hAnsiTheme="minorHAnsi" w:cstheme="minorHAnsi"/>
                <w:sz w:val="24"/>
                <w:szCs w:val="24"/>
              </w:rPr>
              <w:t>0/1</w:t>
            </w:r>
          </w:p>
        </w:tc>
        <w:tc>
          <w:tcPr>
            <w:tcW w:w="1843" w:type="dxa"/>
          </w:tcPr>
          <w:p w14:paraId="7EC4C939" w14:textId="77777777" w:rsidR="0026699C" w:rsidRPr="00804A13" w:rsidRDefault="0026699C" w:rsidP="00A4667D">
            <w:pPr>
              <w:spacing w:after="0"/>
              <w:rPr>
                <w:rFonts w:asciiTheme="minorHAnsi" w:hAnsiTheme="minorHAnsi" w:cstheme="minorHAnsi"/>
                <w:sz w:val="24"/>
                <w:szCs w:val="24"/>
              </w:rPr>
            </w:pPr>
            <w:r w:rsidRPr="00804A13">
              <w:rPr>
                <w:rFonts w:asciiTheme="minorHAnsi" w:hAnsiTheme="minorHAnsi" w:cstheme="minorHAnsi"/>
                <w:sz w:val="24"/>
                <w:szCs w:val="24"/>
              </w:rPr>
              <w:t>Nie dotyczy</w:t>
            </w:r>
          </w:p>
        </w:tc>
      </w:tr>
    </w:tbl>
    <w:p w14:paraId="1D0E375E" w14:textId="61D703FA" w:rsidR="00C203D5" w:rsidRPr="00B22B1A" w:rsidRDefault="00C203D5" w:rsidP="00CC5969">
      <w:pPr>
        <w:pStyle w:val="Nagwek1"/>
      </w:pPr>
      <w:r w:rsidRPr="00B22B1A">
        <w:lastRenderedPageBreak/>
        <w:t>Tabela 3. Kryteria merytoryczne ogólne</w:t>
      </w:r>
    </w:p>
    <w:tbl>
      <w:tblPr>
        <w:tblStyle w:val="Tabela-Siatka"/>
        <w:tblW w:w="14312" w:type="dxa"/>
        <w:tblLayout w:type="fixed"/>
        <w:tblLook w:val="04A0" w:firstRow="1" w:lastRow="0" w:firstColumn="1" w:lastColumn="0" w:noHBand="0" w:noVBand="1"/>
        <w:tblCaption w:val="Kryteria merytoryczne ogólne"/>
        <w:tblDescription w:val="Tabela 3. Zestawienie kryteriów merytorycznych ogólnych dla działania 2.8"/>
      </w:tblPr>
      <w:tblGrid>
        <w:gridCol w:w="866"/>
        <w:gridCol w:w="2106"/>
        <w:gridCol w:w="5954"/>
        <w:gridCol w:w="1842"/>
        <w:gridCol w:w="1985"/>
        <w:gridCol w:w="1559"/>
      </w:tblGrid>
      <w:tr w:rsidR="00E56B77" w:rsidRPr="00B22B1A" w14:paraId="321D3851" w14:textId="77777777" w:rsidTr="00E91EAB">
        <w:trPr>
          <w:trHeight w:val="300"/>
          <w:tblHeader/>
        </w:trPr>
        <w:tc>
          <w:tcPr>
            <w:tcW w:w="866" w:type="dxa"/>
            <w:shd w:val="clear" w:color="auto" w:fill="BFBFBF" w:themeFill="background1" w:themeFillShade="BF"/>
            <w:hideMark/>
          </w:tcPr>
          <w:p w14:paraId="2BF58BE8" w14:textId="77777777" w:rsidR="00E56B77" w:rsidRPr="00B22B1A" w:rsidRDefault="00E56B77" w:rsidP="006D01CB">
            <w:pPr>
              <w:pStyle w:val="Akapitzlist"/>
              <w:ind w:left="22"/>
              <w:rPr>
                <w:rFonts w:cstheme="minorHAnsi"/>
                <w:sz w:val="24"/>
                <w:szCs w:val="24"/>
              </w:rPr>
            </w:pPr>
            <w:r w:rsidRPr="00B22B1A">
              <w:rPr>
                <w:rFonts w:cstheme="minorHAnsi"/>
                <w:sz w:val="24"/>
                <w:szCs w:val="24"/>
              </w:rPr>
              <w:t>L.p.</w:t>
            </w:r>
          </w:p>
        </w:tc>
        <w:tc>
          <w:tcPr>
            <w:tcW w:w="2106" w:type="dxa"/>
            <w:shd w:val="clear" w:color="auto" w:fill="BFBFBF" w:themeFill="background1" w:themeFillShade="BF"/>
            <w:hideMark/>
          </w:tcPr>
          <w:p w14:paraId="0605085F" w14:textId="77777777" w:rsidR="00E56B77" w:rsidRPr="00B22B1A" w:rsidRDefault="00E56B77" w:rsidP="006D01CB">
            <w:pPr>
              <w:rPr>
                <w:rFonts w:cstheme="minorHAnsi"/>
                <w:sz w:val="24"/>
                <w:szCs w:val="24"/>
              </w:rPr>
            </w:pPr>
            <w:r w:rsidRPr="00B22B1A">
              <w:rPr>
                <w:rFonts w:cstheme="minorHAnsi"/>
                <w:b/>
                <w:sz w:val="24"/>
                <w:szCs w:val="24"/>
              </w:rPr>
              <w:t>Nazwa kryterium</w:t>
            </w:r>
          </w:p>
        </w:tc>
        <w:tc>
          <w:tcPr>
            <w:tcW w:w="5954" w:type="dxa"/>
            <w:shd w:val="clear" w:color="auto" w:fill="BFBFBF" w:themeFill="background1" w:themeFillShade="BF"/>
            <w:hideMark/>
          </w:tcPr>
          <w:p w14:paraId="0A1ECF43" w14:textId="77777777" w:rsidR="00E56B77" w:rsidRPr="00B22B1A" w:rsidRDefault="00E56B77" w:rsidP="006D01CB">
            <w:pPr>
              <w:rPr>
                <w:rFonts w:cstheme="minorHAnsi"/>
                <w:b/>
                <w:sz w:val="24"/>
                <w:szCs w:val="24"/>
              </w:rPr>
            </w:pPr>
            <w:r w:rsidRPr="00B22B1A">
              <w:rPr>
                <w:rFonts w:cstheme="minorHAnsi"/>
                <w:b/>
                <w:sz w:val="24"/>
                <w:szCs w:val="24"/>
              </w:rPr>
              <w:t>Definicja kryterium</w:t>
            </w:r>
          </w:p>
          <w:p w14:paraId="5B01F5A6" w14:textId="77777777" w:rsidR="00E56B77" w:rsidRPr="00B22B1A" w:rsidRDefault="00E56B77" w:rsidP="006D01CB">
            <w:pPr>
              <w:rPr>
                <w:rFonts w:cstheme="minorHAnsi"/>
                <w:sz w:val="24"/>
                <w:szCs w:val="24"/>
              </w:rPr>
            </w:pPr>
          </w:p>
        </w:tc>
        <w:tc>
          <w:tcPr>
            <w:tcW w:w="1842" w:type="dxa"/>
            <w:shd w:val="clear" w:color="auto" w:fill="BFBFBF" w:themeFill="background1" w:themeFillShade="BF"/>
            <w:hideMark/>
          </w:tcPr>
          <w:p w14:paraId="7539BB41" w14:textId="77777777" w:rsidR="00E56B77" w:rsidRPr="00E43E1D" w:rsidRDefault="00E56B77" w:rsidP="006D01CB">
            <w:pPr>
              <w:rPr>
                <w:rFonts w:cstheme="minorHAnsi"/>
                <w:b/>
                <w:sz w:val="24"/>
                <w:szCs w:val="24"/>
              </w:rPr>
            </w:pPr>
            <w:r w:rsidRPr="00E43E1D">
              <w:rPr>
                <w:rFonts w:cstheme="minorHAnsi"/>
                <w:b/>
                <w:sz w:val="24"/>
                <w:szCs w:val="24"/>
              </w:rPr>
              <w:t>Czy spełnienie kryterium jest konieczne do przyznania dofinansowania?</w:t>
            </w:r>
          </w:p>
        </w:tc>
        <w:tc>
          <w:tcPr>
            <w:tcW w:w="1985" w:type="dxa"/>
            <w:shd w:val="clear" w:color="auto" w:fill="BFBFBF" w:themeFill="background1" w:themeFillShade="BF"/>
            <w:hideMark/>
          </w:tcPr>
          <w:p w14:paraId="42D19BF5" w14:textId="77777777" w:rsidR="00E56B77" w:rsidRPr="00E43E1D" w:rsidRDefault="00E56B77" w:rsidP="006D01CB">
            <w:pPr>
              <w:rPr>
                <w:rFonts w:cstheme="minorHAnsi"/>
                <w:b/>
                <w:sz w:val="24"/>
                <w:szCs w:val="24"/>
              </w:rPr>
            </w:pPr>
            <w:r w:rsidRPr="00E43E1D">
              <w:rPr>
                <w:rFonts w:cstheme="minorHAnsi"/>
                <w:b/>
                <w:sz w:val="24"/>
                <w:szCs w:val="24"/>
              </w:rPr>
              <w:t>Sposób oceny kryterium</w:t>
            </w:r>
          </w:p>
        </w:tc>
        <w:tc>
          <w:tcPr>
            <w:tcW w:w="1559" w:type="dxa"/>
            <w:shd w:val="clear" w:color="auto" w:fill="BFBFBF" w:themeFill="background1" w:themeFillShade="BF"/>
            <w:hideMark/>
          </w:tcPr>
          <w:p w14:paraId="7E58DCD8" w14:textId="77777777" w:rsidR="00E56B77" w:rsidRPr="00E43E1D" w:rsidRDefault="00E56B77" w:rsidP="006D01CB">
            <w:pPr>
              <w:rPr>
                <w:rFonts w:cstheme="minorHAnsi"/>
                <w:b/>
                <w:sz w:val="24"/>
                <w:szCs w:val="24"/>
              </w:rPr>
            </w:pPr>
            <w:r w:rsidRPr="00E43E1D">
              <w:rPr>
                <w:rFonts w:cstheme="minorHAnsi"/>
                <w:b/>
                <w:sz w:val="24"/>
                <w:szCs w:val="24"/>
              </w:rPr>
              <w:t>Szczególne znaczenie kryterium</w:t>
            </w:r>
          </w:p>
        </w:tc>
      </w:tr>
      <w:tr w:rsidR="00E56B77" w:rsidRPr="00B22B1A" w14:paraId="5AD70169" w14:textId="77777777" w:rsidTr="24818248">
        <w:trPr>
          <w:trHeight w:val="300"/>
        </w:trPr>
        <w:tc>
          <w:tcPr>
            <w:tcW w:w="866" w:type="dxa"/>
            <w:hideMark/>
          </w:tcPr>
          <w:p w14:paraId="260639FE"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2106" w:type="dxa"/>
            <w:hideMark/>
          </w:tcPr>
          <w:p w14:paraId="57EB9273" w14:textId="1B8FBEF9" w:rsidR="00E56B77" w:rsidRPr="00B22B1A" w:rsidRDefault="00E56B77" w:rsidP="2C608025">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Właściwie przeprowadzona analiza finansowa i ekonomiczna</w:t>
            </w:r>
          </w:p>
        </w:tc>
        <w:tc>
          <w:tcPr>
            <w:tcW w:w="5954" w:type="dxa"/>
            <w:hideMark/>
          </w:tcPr>
          <w:p w14:paraId="035E231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ramach kryterium ocenie podlega: </w:t>
            </w:r>
          </w:p>
          <w:p w14:paraId="4D73FC1F" w14:textId="2D057CF4"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poprawność założeń i obliczeń – analiza i ocena zasadności i realności założeń przyjętych do analizy finansowej oraz poprawności w tym spójności przygotowanych kalkulacji;</w:t>
            </w:r>
          </w:p>
          <w:p w14:paraId="759C0CE5" w14:textId="06807705"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EA7B303" w14:textId="184F4CA1"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lastRenderedPageBreak/>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28B63D1" w14:textId="2C96C475"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uwzględnienie w analizie ekonomicznej uwarunkowań rynkowych branży oraz specyfikę projektu, opierając się o wszystkie istotne środowiskowe, gospodarcze i społeczne efekty.</w:t>
            </w:r>
          </w:p>
          <w:p w14:paraId="388107C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Badanie analizy finansowej i ekonomicznej ma miejsce na etapie oceny projektu na podstawie założeń wskazanych przez wnioskodawcę. </w:t>
            </w:r>
          </w:p>
        </w:tc>
        <w:tc>
          <w:tcPr>
            <w:tcW w:w="1842" w:type="dxa"/>
            <w:hideMark/>
          </w:tcPr>
          <w:p w14:paraId="4914B96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B1ABB2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 trybie konkurencyjnym </w:t>
            </w:r>
          </w:p>
        </w:tc>
        <w:tc>
          <w:tcPr>
            <w:tcW w:w="1985" w:type="dxa"/>
            <w:hideMark/>
          </w:tcPr>
          <w:p w14:paraId="0B89B8B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p w14:paraId="3D80AC4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pozytywna:</w:t>
            </w:r>
          </w:p>
          <w:p w14:paraId="0C5F2C6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dofinansowania, </w:t>
            </w:r>
            <w:r w:rsidRPr="00B22B1A">
              <w:rPr>
                <w:rFonts w:eastAsia="Times New Roman" w:cstheme="minorHAnsi"/>
                <w:sz w:val="24"/>
                <w:szCs w:val="24"/>
                <w:lang w:eastAsia="pl-PL"/>
              </w:rPr>
              <w:lastRenderedPageBreak/>
              <w:t>trwałość finansową projektu i inne parametry projektu, dla których parametry finansowe i ekonomiczne są istotne.</w:t>
            </w:r>
          </w:p>
          <w:p w14:paraId="3A36BC1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negatywna:</w:t>
            </w:r>
          </w:p>
          <w:p w14:paraId="60D9937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analiza finansowa i ekonomiczna przeprowadzona niewłaściwie. W </w:t>
            </w:r>
            <w:r w:rsidRPr="00B22B1A">
              <w:rPr>
                <w:rFonts w:eastAsia="Times New Roman" w:cstheme="minorHAnsi"/>
                <w:sz w:val="24"/>
                <w:szCs w:val="24"/>
                <w:lang w:eastAsia="pl-PL"/>
              </w:rPr>
              <w:lastRenderedPageBreak/>
              <w:t xml:space="preserve">takiej sytuacji ma miejsce negatywna ocena merytoryczna projektu. </w:t>
            </w:r>
          </w:p>
          <w:p w14:paraId="15FA49E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Ekspert uzasadnia dokonaną ocenę</w:t>
            </w:r>
          </w:p>
          <w:p w14:paraId="3DF182A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752D02F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4759D5B2" w14:textId="77777777" w:rsidTr="24818248">
        <w:trPr>
          <w:trHeight w:val="300"/>
        </w:trPr>
        <w:tc>
          <w:tcPr>
            <w:tcW w:w="866" w:type="dxa"/>
            <w:hideMark/>
          </w:tcPr>
          <w:p w14:paraId="055E10F5"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04BD4B7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Efektywność inwestycji </w:t>
            </w:r>
          </w:p>
        </w:tc>
        <w:tc>
          <w:tcPr>
            <w:tcW w:w="5954" w:type="dxa"/>
            <w:hideMark/>
          </w:tcPr>
          <w:p w14:paraId="6D05D4F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13C92BA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Opis sposobu weryfikacji kryterium: </w:t>
            </w:r>
          </w:p>
          <w:p w14:paraId="279B9608" w14:textId="6E8840A4" w:rsidR="00E56B77" w:rsidRPr="00B22B1A" w:rsidRDefault="00E56B77" w:rsidP="2C608025">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w:t>
            </w:r>
            <w:r w:rsidRPr="00B22B1A">
              <w:rPr>
                <w:rFonts w:cstheme="minorHAnsi"/>
                <w:sz w:val="24"/>
                <w:szCs w:val="24"/>
              </w:rPr>
              <w:tab/>
            </w:r>
            <w:r w:rsidRPr="00B22B1A">
              <w:rPr>
                <w:rFonts w:eastAsia="Times New Roman" w:cstheme="minorHAnsi"/>
                <w:sz w:val="24"/>
                <w:szCs w:val="24"/>
                <w:lang w:eastAsia="pl-PL"/>
              </w:rPr>
              <w:t>Na podstawie wyliczonych wskaźników efektywności finansowej ocenia się, czy bieżąca wartość przyszłych przychodów pokrywa bieżąc</w:t>
            </w:r>
            <w:r w:rsidR="7B3FB02B" w:rsidRPr="00B22B1A">
              <w:rPr>
                <w:rFonts w:eastAsia="Times New Roman" w:cstheme="minorHAnsi"/>
                <w:sz w:val="24"/>
                <w:szCs w:val="24"/>
                <w:lang w:eastAsia="pl-PL"/>
              </w:rPr>
              <w:t>ą</w:t>
            </w:r>
            <w:r w:rsidRPr="00B22B1A">
              <w:rPr>
                <w:rFonts w:eastAsia="Times New Roman" w:cstheme="minorHAnsi"/>
                <w:sz w:val="24"/>
                <w:szCs w:val="24"/>
                <w:lang w:eastAsia="pl-PL"/>
              </w:rPr>
              <w:t xml:space="preserve"> wartoś</w:t>
            </w:r>
            <w:r w:rsidR="1D67D21C" w:rsidRPr="00B22B1A">
              <w:rPr>
                <w:rFonts w:eastAsia="Times New Roman" w:cstheme="minorHAnsi"/>
                <w:sz w:val="24"/>
                <w:szCs w:val="24"/>
                <w:lang w:eastAsia="pl-PL"/>
              </w:rPr>
              <w:t>ć</w:t>
            </w:r>
            <w:r w:rsidRPr="00B22B1A">
              <w:rPr>
                <w:rFonts w:eastAsia="Times New Roman" w:cstheme="minorHAnsi"/>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6D782E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w:t>
            </w:r>
            <w:r w:rsidRPr="00B22B1A">
              <w:rPr>
                <w:rFonts w:eastAsia="Times New Roman" w:cstheme="minorHAnsi"/>
                <w:sz w:val="24"/>
                <w:szCs w:val="24"/>
                <w:lang w:eastAsia="pl-PL"/>
              </w:rPr>
              <w:lastRenderedPageBreak/>
              <w:t xml:space="preserve">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Odstępstwem od badania wskaźników efektywności finansowej będą inwestycje o całkowitym koszcie kwalifikowanym poniżej 50 mln zł, w następujących działaniach: </w:t>
            </w:r>
          </w:p>
          <w:p w14:paraId="6B1F1151" w14:textId="60B23FB2"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W formule grantowej/parasolowej – działanie 2.6, 10.6</w:t>
            </w:r>
          </w:p>
          <w:p w14:paraId="21E8440B" w14:textId="5E518EF4"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Wsparcie dla klimatu – działanie 2.8, 2.9</w:t>
            </w:r>
          </w:p>
          <w:p w14:paraId="668717F6" w14:textId="091A4FEF"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Wzmocnienie potencjału służb ratowniczych – działanie 2.10</w:t>
            </w:r>
          </w:p>
          <w:p w14:paraId="67AF1A85" w14:textId="344AFFA0"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Ochrona przyrody i bioróżnorodność – działanie 2.14, 2.15</w:t>
            </w:r>
          </w:p>
          <w:p w14:paraId="43995E92" w14:textId="1C463C3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lastRenderedPageBreak/>
              <w:t xml:space="preserve">Rekultywacja terenów zdegradowanych – działanie 2.16, 10.7 </w:t>
            </w:r>
          </w:p>
          <w:p w14:paraId="6DCDE359" w14:textId="49A138A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Regionalne Trasy Rowerowe – działanie 3.3,</w:t>
            </w:r>
          </w:p>
          <w:p w14:paraId="0E97C525" w14:textId="33C9E6E1"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Drogi wojewódzkie – działanie 4.1</w:t>
            </w:r>
          </w:p>
          <w:p w14:paraId="6F72E100" w14:textId="3499FCF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Drogi powiatowe i gminne – działanie 4.2</w:t>
            </w:r>
          </w:p>
          <w:p w14:paraId="252E9E8F" w14:textId="4C103FEC"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Szkolnictwo zawodowe prowadzone przez powiaty bądź na zlecenie powiatów – w ramach działania 8.3, 10.14</w:t>
            </w:r>
          </w:p>
          <w:p w14:paraId="08859A9C" w14:textId="5EAD4D3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E-zdrowie – działanie 8.5</w:t>
            </w:r>
          </w:p>
          <w:p w14:paraId="0889112A" w14:textId="382AF750"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Infrastruktura ochrony zdrowia – działanie 8.6</w:t>
            </w:r>
          </w:p>
          <w:p w14:paraId="0D643E78" w14:textId="3AC5E27C"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 xml:space="preserve">Wsparcie planowania transformacji – działanie 10.10 </w:t>
            </w:r>
          </w:p>
          <w:p w14:paraId="59BD3CA3" w14:textId="53443D9A" w:rsidR="00E56B77" w:rsidRPr="00B22B1A" w:rsidRDefault="00E43E1D" w:rsidP="00E43E1D">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 xml:space="preserve">2. </w:t>
            </w:r>
            <w:r w:rsidR="00E56B77" w:rsidRPr="00B22B1A">
              <w:rPr>
                <w:rFonts w:eastAsia="Times New Roman" w:cstheme="minorHAnsi"/>
                <w:sz w:val="24"/>
                <w:szCs w:val="24"/>
                <w:lang w:eastAsia="pl-PL"/>
              </w:rPr>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w:t>
            </w:r>
            <w:r w:rsidR="00E56B77" w:rsidRPr="00B22B1A">
              <w:rPr>
                <w:rFonts w:eastAsia="Times New Roman" w:cstheme="minorHAnsi"/>
                <w:sz w:val="24"/>
                <w:szCs w:val="24"/>
                <w:lang w:eastAsia="pl-PL"/>
              </w:rPr>
              <w:lastRenderedPageBreak/>
              <w:t>efektywności projektu dokonywana jest na podstawie założeń projektu oraz zamierzeń wnioskodawcy, opisanych we wniosku o dofinansowanie na etapie oceny projektu przed wyborem do dofinansowania.</w:t>
            </w:r>
          </w:p>
          <w:p w14:paraId="4BCC1826" w14:textId="5AB79B1B" w:rsidR="00E56B77" w:rsidRPr="00B22B1A" w:rsidRDefault="00E43E1D" w:rsidP="00E43E1D">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 xml:space="preserve">3. </w:t>
            </w:r>
            <w:r w:rsidR="00E56B77" w:rsidRPr="00B22B1A">
              <w:rPr>
                <w:rFonts w:eastAsia="Times New Roman" w:cstheme="minorHAnsi"/>
                <w:sz w:val="24"/>
                <w:szCs w:val="24"/>
                <w:lang w:eastAsia="pl-PL"/>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6FC748F6"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4B46F96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CDBD8BC" w14:textId="1165E281"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w:t>
            </w:r>
            <w:r w:rsidR="00160CB3">
              <w:rPr>
                <w:rFonts w:eastAsia="Times New Roman" w:cstheme="minorHAnsi"/>
                <w:sz w:val="24"/>
                <w:szCs w:val="24"/>
                <w:lang w:eastAsia="pl-PL"/>
              </w:rPr>
              <w:t>yterium w trybie konkurencyjnym</w:t>
            </w:r>
          </w:p>
          <w:p w14:paraId="1916941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1985" w:type="dxa"/>
            <w:hideMark/>
          </w:tcPr>
          <w:p w14:paraId="123C107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tc>
        <w:tc>
          <w:tcPr>
            <w:tcW w:w="1559" w:type="dxa"/>
            <w:hideMark/>
          </w:tcPr>
          <w:p w14:paraId="25519F5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E56B77" w:rsidRPr="00B22B1A" w14:paraId="57516778" w14:textId="77777777" w:rsidTr="24818248">
        <w:trPr>
          <w:trHeight w:val="300"/>
        </w:trPr>
        <w:tc>
          <w:tcPr>
            <w:tcW w:w="866" w:type="dxa"/>
            <w:hideMark/>
          </w:tcPr>
          <w:p w14:paraId="5C67DD63"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17A502F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Stabilność finansowa i organizacyjna Wnioskodawcy/partnerów/ operatorów do utrzymania trwałości projektu </w:t>
            </w:r>
          </w:p>
        </w:tc>
        <w:tc>
          <w:tcPr>
            <w:tcW w:w="5954" w:type="dxa"/>
            <w:hideMark/>
          </w:tcPr>
          <w:p w14:paraId="3070B6E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6F263DB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Opis sposobu weryfikacji kryterium:</w:t>
            </w:r>
          </w:p>
          <w:p w14:paraId="291BA33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w:t>
            </w:r>
            <w:r w:rsidRPr="00B22B1A">
              <w:rPr>
                <w:rFonts w:cstheme="minorHAnsi"/>
                <w:sz w:val="24"/>
                <w:szCs w:val="24"/>
              </w:rPr>
              <w:tab/>
            </w:r>
            <w:r w:rsidRPr="00B22B1A">
              <w:rPr>
                <w:rFonts w:eastAsia="Times New Roman" w:cstheme="minorHAnsi"/>
                <w:sz w:val="24"/>
                <w:szCs w:val="24"/>
                <w:lang w:eastAsia="pl-PL"/>
              </w:rPr>
              <w:t xml:space="preserve">Ekspert weryfikuje, czy Wnioskodawca (w przypadku projektów partnerskich także partner) i/lub </w:t>
            </w:r>
            <w:r w:rsidRPr="00B22B1A">
              <w:rPr>
                <w:rFonts w:eastAsia="Times New Roman" w:cstheme="minorHAnsi"/>
                <w:sz w:val="24"/>
                <w:szCs w:val="24"/>
                <w:lang w:eastAsia="pl-PL"/>
              </w:rPr>
              <w:lastRenderedPageBreak/>
              <w:t>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2450BB1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w:t>
            </w:r>
            <w:r w:rsidRPr="00B22B1A">
              <w:rPr>
                <w:rFonts w:cstheme="minorHAnsi"/>
                <w:sz w:val="24"/>
                <w:szCs w:val="24"/>
              </w:rPr>
              <w:tab/>
            </w:r>
            <w:r w:rsidRPr="00B22B1A">
              <w:rPr>
                <w:rFonts w:eastAsia="Times New Roman"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w:t>
            </w:r>
            <w:r w:rsidRPr="00B22B1A">
              <w:rPr>
                <w:rFonts w:eastAsia="Times New Roman" w:cstheme="minorHAnsi"/>
                <w:sz w:val="24"/>
                <w:szCs w:val="24"/>
                <w:lang w:eastAsia="pl-PL"/>
              </w:rPr>
              <w:lastRenderedPageBreak/>
              <w:t xml:space="preserve">potwierdzona, jeśli skumulowane przepływy pieniężne netto nie są ujemne we wszystkich latach analizy. </w:t>
            </w:r>
          </w:p>
          <w:p w14:paraId="48251EF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5322C95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w:t>
            </w:r>
            <w:r w:rsidRPr="00B22B1A">
              <w:rPr>
                <w:rFonts w:eastAsia="Times New Roman" w:cstheme="minorHAnsi"/>
                <w:sz w:val="24"/>
                <w:szCs w:val="24"/>
                <w:lang w:eastAsia="pl-PL"/>
              </w:rPr>
              <w:lastRenderedPageBreak/>
              <w:t>podmiotu zewnętrznego, opis powinien zawierać informację dotyczące zdolności tego podmiotu do wniesienia określonej wielkości środków w prognozowanej wysokości oraz formalne zobowiązanie tego podmiotu do finansowania przedmiotu projektu.</w:t>
            </w:r>
          </w:p>
          <w:p w14:paraId="789405D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3.</w:t>
            </w:r>
            <w:r w:rsidRPr="00B22B1A">
              <w:rPr>
                <w:rFonts w:eastAsia="Times New Roman" w:cstheme="minorHAnsi"/>
                <w:sz w:val="24"/>
                <w:szCs w:val="24"/>
                <w:lang w:eastAsia="pl-PL"/>
              </w:rPr>
              <w:tab/>
              <w:t>Analizie podlega również sytuacja finansowa wnioskodawcy/partnera/operatora W tym celu posłużą informacje wskazane we wniosku o dofinansowanie.</w:t>
            </w:r>
          </w:p>
          <w:p w14:paraId="61B1227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4.</w:t>
            </w:r>
            <w:r w:rsidRPr="00B22B1A">
              <w:rPr>
                <w:rFonts w:cstheme="minorHAnsi"/>
                <w:sz w:val="24"/>
                <w:szCs w:val="24"/>
              </w:rPr>
              <w:tab/>
            </w:r>
            <w:r w:rsidRPr="00B22B1A">
              <w:rPr>
                <w:rFonts w:eastAsia="Times New Roman"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w:t>
            </w:r>
            <w:r w:rsidRPr="00B22B1A">
              <w:rPr>
                <w:rFonts w:eastAsia="Times New Roman" w:cstheme="minorHAnsi"/>
                <w:sz w:val="24"/>
                <w:szCs w:val="24"/>
                <w:lang w:eastAsia="pl-PL"/>
              </w:rPr>
              <w:lastRenderedPageBreak/>
              <w:t>infrastruktura/zaplecze techniczne), uwarunkowania prawne umożliwiają utrzymanie efektów projektu w okresie trwałości. Źródłem informacji tym zakresie będzie opis w polu C.1. Założenia dot. utrzymania celów i trwałości.</w:t>
            </w:r>
          </w:p>
          <w:p w14:paraId="6384C1F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77130A0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074D02A" w14:textId="0C18235C"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w:t>
            </w:r>
            <w:r w:rsidR="00160CB3">
              <w:rPr>
                <w:rFonts w:eastAsia="Times New Roman" w:cstheme="minorHAnsi"/>
                <w:sz w:val="24"/>
                <w:szCs w:val="24"/>
                <w:lang w:eastAsia="pl-PL"/>
              </w:rPr>
              <w:t>yterium w trybie konkurencyjnym</w:t>
            </w:r>
          </w:p>
          <w:p w14:paraId="0C62AD7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40A51EF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p w14:paraId="19A101A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Uznaje się, iż w projekcie o całkowitym koszcie kwalifikowanym poniżej 50 mln zł, deklaracja jednostki samorządu terytorialnego (oraz ich </w:t>
            </w:r>
            <w:r w:rsidRPr="00B22B1A">
              <w:rPr>
                <w:rFonts w:eastAsia="Times New Roman" w:cstheme="minorHAnsi"/>
                <w:sz w:val="24"/>
                <w:szCs w:val="24"/>
                <w:lang w:eastAsia="pl-PL"/>
              </w:rPr>
              <w:lastRenderedPageBreak/>
              <w:t>związków i stowarzyszeń oraz jednostek w których JST ma ponad 50% udziałów lub akcji) o zapewnieniu finansowania ze środków budżetowych dla utrzymania trwałości finansowej projektu jest wystarczająca w tym zakresie. </w:t>
            </w:r>
          </w:p>
        </w:tc>
        <w:tc>
          <w:tcPr>
            <w:tcW w:w="1559" w:type="dxa"/>
            <w:hideMark/>
          </w:tcPr>
          <w:p w14:paraId="50C9586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3A4C9610" w14:textId="77777777" w:rsidTr="24818248">
        <w:trPr>
          <w:trHeight w:val="300"/>
        </w:trPr>
        <w:tc>
          <w:tcPr>
            <w:tcW w:w="866" w:type="dxa"/>
            <w:hideMark/>
          </w:tcPr>
          <w:p w14:paraId="68FB50B1"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0C5377F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Realność wskaźników projektu </w:t>
            </w:r>
          </w:p>
        </w:tc>
        <w:tc>
          <w:tcPr>
            <w:tcW w:w="5954" w:type="dxa"/>
            <w:hideMark/>
          </w:tcPr>
          <w:p w14:paraId="792CD94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Weryfikacji podlega deklarowana wartość wskaźników produktu i rezultatu, w szczególności: </w:t>
            </w:r>
          </w:p>
          <w:p w14:paraId="489931C5" w14:textId="77777777" w:rsidR="00E56B77" w:rsidRPr="00E43E1D" w:rsidRDefault="00E56B77" w:rsidP="00E43E1D">
            <w:pPr>
              <w:spacing w:before="100" w:beforeAutospacing="1" w:after="100" w:afterAutospacing="1"/>
              <w:textAlignment w:val="baseline"/>
              <w:rPr>
                <w:rFonts w:eastAsia="Times New Roman" w:cstheme="minorHAnsi"/>
                <w:sz w:val="24"/>
                <w:szCs w:val="24"/>
                <w:lang w:eastAsia="pl-PL"/>
              </w:rPr>
            </w:pPr>
            <w:r w:rsidRPr="00E43E1D">
              <w:rPr>
                <w:rFonts w:eastAsia="Times New Roman" w:cstheme="minorHAnsi"/>
                <w:sz w:val="24"/>
                <w:szCs w:val="24"/>
                <w:lang w:eastAsia="pl-PL"/>
              </w:rPr>
              <w:t>Czy wskaźnik jest prawidłowy (zastosowano prawidłowe wyliczenia, czy jednostka miary jest prawidłowa). </w:t>
            </w:r>
          </w:p>
          <w:p w14:paraId="3817217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Czy zastosowana metodologia pomiaru jest adekwatna do założonego typu projektu (czy przyjęto prawidłowe założenia). </w:t>
            </w:r>
          </w:p>
          <w:p w14:paraId="6A6BB65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Zmiany wartości wskaźników mogą być dokonane zgodnie z zapisami umowy (zmiany takie nie stanowią zmian wpływających na kryterium). </w:t>
            </w:r>
          </w:p>
        </w:tc>
        <w:tc>
          <w:tcPr>
            <w:tcW w:w="1842" w:type="dxa"/>
            <w:hideMark/>
          </w:tcPr>
          <w:p w14:paraId="413ECE7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1849C08" w14:textId="67A05A01"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w:t>
            </w:r>
            <w:r w:rsidR="00160CB3">
              <w:rPr>
                <w:rFonts w:eastAsia="Times New Roman" w:cstheme="minorHAnsi"/>
                <w:sz w:val="24"/>
                <w:szCs w:val="24"/>
                <w:lang w:eastAsia="pl-PL"/>
              </w:rPr>
              <w:t xml:space="preserve">yterium w </w:t>
            </w:r>
            <w:r w:rsidR="00160CB3">
              <w:rPr>
                <w:rFonts w:eastAsia="Times New Roman" w:cstheme="minorHAnsi"/>
                <w:sz w:val="24"/>
                <w:szCs w:val="24"/>
                <w:lang w:eastAsia="pl-PL"/>
              </w:rPr>
              <w:lastRenderedPageBreak/>
              <w:t>trybie konkurencyjnym</w:t>
            </w:r>
          </w:p>
          <w:p w14:paraId="776293B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1BCA48F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p w14:paraId="3A5D47D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pozytywna: </w:t>
            </w:r>
          </w:p>
          <w:p w14:paraId="279A4B2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potwierdzenia </w:t>
            </w:r>
            <w:r w:rsidRPr="00B22B1A">
              <w:rPr>
                <w:rFonts w:eastAsia="Times New Roman" w:cstheme="minorHAnsi"/>
                <w:sz w:val="24"/>
                <w:szCs w:val="24"/>
                <w:lang w:eastAsia="pl-PL"/>
              </w:rPr>
              <w:lastRenderedPageBreak/>
              <w:t>prawidłowości wskaźników i metodologii oraz w przypadku błędów/braków, które nie przeszkadzają ustalić prawidłowej wartości wskaźników. </w:t>
            </w:r>
          </w:p>
          <w:p w14:paraId="6542635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negatywna: </w:t>
            </w:r>
          </w:p>
          <w:p w14:paraId="3EEA260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Wartości wskaźników określone niewłaś</w:t>
            </w:r>
            <w:r w:rsidRPr="00B22B1A">
              <w:rPr>
                <w:rFonts w:eastAsia="Times New Roman" w:cstheme="minorHAnsi"/>
                <w:sz w:val="24"/>
                <w:szCs w:val="24"/>
                <w:lang w:eastAsia="pl-PL"/>
              </w:rPr>
              <w:lastRenderedPageBreak/>
              <w:t>ciwie. Brak możliwości ustalenia ich prawidłowej wartości z uwagi na liczne niespójności w tym zakresie w dokumentacji aplikacyjnej. </w:t>
            </w:r>
          </w:p>
        </w:tc>
        <w:tc>
          <w:tcPr>
            <w:tcW w:w="1559" w:type="dxa"/>
            <w:hideMark/>
          </w:tcPr>
          <w:p w14:paraId="37C2769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20697237" w14:textId="77777777" w:rsidTr="24818248">
        <w:trPr>
          <w:trHeight w:val="300"/>
        </w:trPr>
        <w:tc>
          <w:tcPr>
            <w:tcW w:w="866" w:type="dxa"/>
            <w:hideMark/>
          </w:tcPr>
          <w:p w14:paraId="2725AC6B"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6B545F1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Stopień przygotowania inwestycji do realizacji </w:t>
            </w:r>
          </w:p>
        </w:tc>
        <w:tc>
          <w:tcPr>
            <w:tcW w:w="5954" w:type="dxa"/>
            <w:hideMark/>
          </w:tcPr>
          <w:p w14:paraId="1ED09D25" w14:textId="77777777" w:rsidR="00E56B77" w:rsidRPr="00B22B1A" w:rsidRDefault="00E56B77" w:rsidP="006D01CB">
            <w:p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Ekspert weryfikuje formalno-prawną gotowość </w:t>
            </w:r>
          </w:p>
          <w:p w14:paraId="4429594D"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projektu do realizacji poprzez ocenę dołączonych </w:t>
            </w:r>
          </w:p>
          <w:p w14:paraId="0153B60B"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na etapie składania wniosku dokumentów w </w:t>
            </w:r>
          </w:p>
          <w:p w14:paraId="037B7A06"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postaci zezwolenia na inwestycję, </w:t>
            </w:r>
          </w:p>
          <w:p w14:paraId="3304EA3C"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przeprowadzenia postępowań o udzielenie </w:t>
            </w:r>
          </w:p>
          <w:p w14:paraId="5E9ACBA8" w14:textId="77777777" w:rsidR="00E56B77" w:rsidRPr="00B22B1A" w:rsidRDefault="00E56B77" w:rsidP="006D01CB">
            <w:p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zamówienia publicznego; </w:t>
            </w:r>
          </w:p>
        </w:tc>
        <w:tc>
          <w:tcPr>
            <w:tcW w:w="1842" w:type="dxa"/>
            <w:hideMark/>
          </w:tcPr>
          <w:p w14:paraId="7383CDF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2282AF9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0A97FD2B" w14:textId="2DFF2946"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t>
            </w:r>
            <w:r w:rsidR="00160CB3">
              <w:rPr>
                <w:rFonts w:eastAsia="Times New Roman" w:cstheme="minorHAnsi"/>
                <w:sz w:val="24"/>
                <w:szCs w:val="24"/>
                <w:lang w:eastAsia="pl-PL"/>
              </w:rPr>
              <w:t xml:space="preserve">wiązuje w </w:t>
            </w:r>
            <w:r w:rsidR="00160CB3">
              <w:rPr>
                <w:rFonts w:eastAsia="Times New Roman" w:cstheme="minorHAnsi"/>
                <w:sz w:val="24"/>
                <w:szCs w:val="24"/>
                <w:lang w:eastAsia="pl-PL"/>
              </w:rPr>
              <w:lastRenderedPageBreak/>
              <w:t>trybie konkurencyjnym</w:t>
            </w:r>
          </w:p>
          <w:p w14:paraId="03D81A0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36391307" w14:textId="77777777" w:rsidR="00DA375A" w:rsidRDefault="00E56B77" w:rsidP="00DA375A">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r w:rsidRPr="00B22B1A">
              <w:rPr>
                <w:rFonts w:eastAsia="Times New Roman" w:cstheme="minorHAnsi"/>
                <w:b/>
                <w:bCs/>
                <w:sz w:val="24"/>
                <w:szCs w:val="24"/>
                <w:lang w:eastAsia="pl-PL"/>
              </w:rPr>
              <w:t>Punktowa (punkty sumują się):</w:t>
            </w:r>
            <w:r w:rsidRPr="00B22B1A">
              <w:rPr>
                <w:rFonts w:eastAsia="Times New Roman" w:cstheme="minorHAnsi"/>
                <w:sz w:val="24"/>
                <w:szCs w:val="24"/>
                <w:lang w:eastAsia="pl-PL"/>
              </w:rPr>
              <w:t> </w:t>
            </w:r>
          </w:p>
          <w:p w14:paraId="76E9A3C6" w14:textId="1834A20A" w:rsidR="00E56B77" w:rsidRPr="00B22B1A" w:rsidRDefault="00E56B77" w:rsidP="00DA375A">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 pkt – inwestycja posiada aktualną/ważną ostat</w:t>
            </w:r>
            <w:r w:rsidR="006D01CB" w:rsidRPr="00B22B1A">
              <w:rPr>
                <w:rFonts w:eastAsia="Times New Roman" w:cstheme="minorHAnsi"/>
                <w:sz w:val="24"/>
                <w:szCs w:val="24"/>
                <w:lang w:eastAsia="pl-PL"/>
              </w:rPr>
              <w:t>e</w:t>
            </w:r>
            <w:r w:rsidRPr="00B22B1A">
              <w:rPr>
                <w:rFonts w:eastAsia="Times New Roman" w:cstheme="minorHAnsi"/>
                <w:sz w:val="24"/>
                <w:szCs w:val="24"/>
                <w:lang w:eastAsia="pl-PL"/>
              </w:rPr>
              <w:t xml:space="preserve">czną decyzję </w:t>
            </w:r>
            <w:r w:rsidRPr="00B22B1A">
              <w:rPr>
                <w:rFonts w:eastAsia="Times New Roman" w:cstheme="minorHAnsi"/>
                <w:sz w:val="24"/>
                <w:szCs w:val="24"/>
                <w:lang w:eastAsia="pl-PL"/>
              </w:rPr>
              <w:lastRenderedPageBreak/>
              <w:t>o środowiskowych uwarunkowaniach </w:t>
            </w:r>
          </w:p>
          <w:p w14:paraId="0342532E" w14:textId="43A6BB06"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(dla całości projektu lub wszystkich przedsięwzięć w nim zawartych, dla których jest wymagana) i jest ona ważna co najmniej przez 6 miesięcy od daty złożenia wniosku. Projekty, dla </w:t>
            </w:r>
            <w:r w:rsidRPr="00B22B1A">
              <w:rPr>
                <w:rFonts w:eastAsia="Times New Roman" w:cstheme="minorHAnsi"/>
                <w:sz w:val="24"/>
                <w:szCs w:val="24"/>
                <w:lang w:eastAsia="pl-PL"/>
              </w:rPr>
              <w:lastRenderedPageBreak/>
              <w:t>których zgodnie z prawem decyzja taka nie jest</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wymagana otrzymują 2 pkt; </w:t>
            </w:r>
          </w:p>
          <w:p w14:paraId="5BBA6B78" w14:textId="7C24B8CE" w:rsidR="00E56B77" w:rsidRPr="00B22B1A" w:rsidRDefault="00E56B77" w:rsidP="2C608025">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2 pkt – inwestycja posiada wymagane prawem zezwolenia na inwestycję obejmujące wszystkie przedsięwzięcia, będące składowymi projektu (np. </w:t>
            </w:r>
            <w:r w:rsidRPr="00B22B1A">
              <w:rPr>
                <w:rFonts w:eastAsia="Times New Roman" w:cstheme="minorHAnsi"/>
                <w:sz w:val="24"/>
                <w:szCs w:val="24"/>
                <w:lang w:eastAsia="pl-PL"/>
              </w:rPr>
              <w:lastRenderedPageBreak/>
              <w:t xml:space="preserve">Zgłoszenie / pozwolenie na budowę, ZRID, decyzja konserwatora zabytków, zgłoszenie robót budowlanych, pozwolenie wodnoprawne itp.; w przypadku decyzji musi mieć ona charakter ostateczny) i są one ważne co najmniej przez 6 miesięcy od daty </w:t>
            </w:r>
            <w:r w:rsidRPr="00B22B1A">
              <w:rPr>
                <w:rFonts w:eastAsia="Times New Roman" w:cstheme="minorHAnsi"/>
                <w:sz w:val="24"/>
                <w:szCs w:val="24"/>
                <w:lang w:eastAsia="pl-PL"/>
              </w:rPr>
              <w:lastRenderedPageBreak/>
              <w:t>złożenia wniosku, bądź rozpoczę</w:t>
            </w:r>
            <w:r w:rsidR="0B220755" w:rsidRPr="00B22B1A">
              <w:rPr>
                <w:rFonts w:eastAsia="Times New Roman" w:cstheme="minorHAnsi"/>
                <w:sz w:val="24"/>
                <w:szCs w:val="24"/>
                <w:lang w:eastAsia="pl-PL"/>
              </w:rPr>
              <w:t>cia</w:t>
            </w:r>
            <w:r w:rsidRPr="00B22B1A">
              <w:rPr>
                <w:rFonts w:eastAsia="Times New Roman" w:cstheme="minorHAnsi"/>
                <w:sz w:val="24"/>
                <w:szCs w:val="24"/>
                <w:lang w:eastAsia="pl-PL"/>
              </w:rPr>
              <w:t xml:space="preserve"> realizacji robót w oparciu o te zezwolenie/zezwolenia. Projekty, dla których zgodnie z prawem zezwolenie takie nie jest wymagane otrzymują 2 pkt. </w:t>
            </w:r>
          </w:p>
          <w:p w14:paraId="19B9B748" w14:textId="7FA103F1"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2 pkt – ogłoszono postępowania o</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lastRenderedPageBreak/>
              <w:t>udzielenie zamówienia</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publicznego</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obejmującego min. 50% całkowitych wydatków </w:t>
            </w:r>
          </w:p>
          <w:p w14:paraId="04B91316" w14:textId="77777777"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kwalifikowanych; 0 pkt. – projekt nie spełnia żadnego z ww. warunków</w:t>
            </w:r>
          </w:p>
          <w:p w14:paraId="4B1DE2DF" w14:textId="77777777"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6 pkt. </w:t>
            </w:r>
          </w:p>
          <w:p w14:paraId="5495617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01C93E5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obowiązuje na etapie oceny projektu </w:t>
            </w:r>
          </w:p>
        </w:tc>
      </w:tr>
      <w:tr w:rsidR="00E56B77" w:rsidRPr="00B22B1A" w14:paraId="3D2D3A0C" w14:textId="77777777" w:rsidTr="24818248">
        <w:trPr>
          <w:trHeight w:val="300"/>
        </w:trPr>
        <w:tc>
          <w:tcPr>
            <w:tcW w:w="866" w:type="dxa"/>
            <w:hideMark/>
          </w:tcPr>
          <w:p w14:paraId="084F5CF6"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67ADFD9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2" w:name="_Hlk129672873"/>
            <w:r w:rsidRPr="00B22B1A">
              <w:rPr>
                <w:rFonts w:eastAsia="Times New Roman" w:cstheme="minorHAnsi"/>
                <w:sz w:val="24"/>
                <w:szCs w:val="24"/>
                <w:lang w:eastAsia="pl-PL"/>
              </w:rPr>
              <w:t>Zasięg oddziaływania projektu </w:t>
            </w:r>
            <w:bookmarkEnd w:id="2"/>
          </w:p>
        </w:tc>
        <w:tc>
          <w:tcPr>
            <w:tcW w:w="5954" w:type="dxa"/>
            <w:hideMark/>
          </w:tcPr>
          <w:p w14:paraId="711F0DD8" w14:textId="77777777" w:rsidR="00E56B77" w:rsidRPr="00B22B1A" w:rsidRDefault="00E56B77" w:rsidP="006D01CB">
            <w:pPr>
              <w:spacing w:after="0"/>
              <w:ind w:left="30" w:hanging="30"/>
              <w:textAlignment w:val="baseline"/>
              <w:rPr>
                <w:rFonts w:eastAsia="Times New Roman" w:cstheme="minorHAnsi"/>
                <w:sz w:val="24"/>
                <w:szCs w:val="24"/>
                <w:lang w:eastAsia="pl-PL"/>
              </w:rPr>
            </w:pPr>
            <w:r w:rsidRPr="00B22B1A">
              <w:rPr>
                <w:rFonts w:eastAsia="Times New Roman" w:cstheme="minorHAnsi"/>
                <w:sz w:val="24"/>
                <w:szCs w:val="24"/>
                <w:lang w:eastAsia="pl-PL"/>
              </w:rPr>
              <w:t>Ekspert, na podstawie zakresu projektu dokonywać </w:t>
            </w:r>
          </w:p>
          <w:p w14:paraId="25EC461D" w14:textId="32C5F6E2" w:rsidR="00E56B77" w:rsidRPr="00B22B1A" w:rsidRDefault="00E56B77" w:rsidP="006D01CB">
            <w:pPr>
              <w:spacing w:after="0"/>
              <w:ind w:left="30" w:hanging="30"/>
              <w:textAlignment w:val="baseline"/>
              <w:rPr>
                <w:rFonts w:eastAsia="Times New Roman" w:cstheme="minorHAnsi"/>
                <w:sz w:val="24"/>
                <w:szCs w:val="24"/>
                <w:lang w:eastAsia="pl-PL"/>
              </w:rPr>
            </w:pPr>
            <w:r w:rsidRPr="00B22B1A">
              <w:rPr>
                <w:rFonts w:eastAsia="Times New Roman" w:cstheme="minorHAnsi"/>
                <w:sz w:val="24"/>
                <w:szCs w:val="24"/>
                <w:lang w:eastAsia="pl-PL"/>
              </w:rPr>
              <w:t>będzie oceny wpływu projektu na otoczenie. W </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uzasadnieniu dla przyznanych punktów ekspert </w:t>
            </w:r>
          </w:p>
          <w:p w14:paraId="744A9AC0" w14:textId="77777777" w:rsidR="00E56B77" w:rsidRPr="00B22B1A" w:rsidRDefault="00E56B77" w:rsidP="006D01CB">
            <w:pPr>
              <w:spacing w:after="0"/>
              <w:ind w:left="30" w:hanging="30"/>
              <w:textAlignment w:val="baseline"/>
              <w:rPr>
                <w:rFonts w:eastAsia="Times New Roman" w:cstheme="minorHAnsi"/>
                <w:sz w:val="24"/>
                <w:szCs w:val="24"/>
                <w:lang w:eastAsia="pl-PL"/>
              </w:rPr>
            </w:pPr>
            <w:r w:rsidRPr="00B22B1A">
              <w:rPr>
                <w:rFonts w:eastAsia="Times New Roman" w:cstheme="minorHAnsi"/>
                <w:sz w:val="24"/>
                <w:szCs w:val="24"/>
                <w:lang w:eastAsia="pl-PL"/>
              </w:rPr>
              <w:t>zobowiązany będzie do wskazania konkretnych </w:t>
            </w:r>
          </w:p>
          <w:p w14:paraId="6D1FBE3E" w14:textId="77777777" w:rsidR="00E56B77" w:rsidRPr="00B22B1A" w:rsidRDefault="00E56B77" w:rsidP="006D01CB">
            <w:p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przesłanek, którymi kierował się przy ocenie. </w:t>
            </w:r>
          </w:p>
        </w:tc>
        <w:tc>
          <w:tcPr>
            <w:tcW w:w="1842" w:type="dxa"/>
            <w:hideMark/>
          </w:tcPr>
          <w:p w14:paraId="75D2528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20B4BE3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50F20E3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 </w:t>
            </w:r>
          </w:p>
        </w:tc>
        <w:tc>
          <w:tcPr>
            <w:tcW w:w="1985" w:type="dxa"/>
            <w:hideMark/>
          </w:tcPr>
          <w:p w14:paraId="7118EDDC" w14:textId="77777777" w:rsidR="00E56B77" w:rsidRPr="00B22B1A" w:rsidRDefault="00E56B77" w:rsidP="006D01CB">
            <w:pPr>
              <w:spacing w:before="100" w:beforeAutospacing="1" w:after="100" w:afterAutospacing="1"/>
              <w:ind w:left="-15"/>
              <w:textAlignment w:val="baseline"/>
              <w:rPr>
                <w:rFonts w:eastAsia="Times New Roman" w:cstheme="minorHAnsi"/>
                <w:sz w:val="24"/>
                <w:szCs w:val="24"/>
                <w:lang w:eastAsia="pl-PL"/>
              </w:rPr>
            </w:pPr>
            <w:r w:rsidRPr="00B22B1A">
              <w:rPr>
                <w:rFonts w:eastAsia="Times New Roman" w:cstheme="minorHAnsi"/>
                <w:sz w:val="24"/>
                <w:szCs w:val="24"/>
                <w:lang w:eastAsia="pl-PL"/>
              </w:rPr>
              <w:t>Punktowa: 1-4 </w:t>
            </w:r>
          </w:p>
          <w:p w14:paraId="10920844" w14:textId="1B9FC328" w:rsidR="00E56B77" w:rsidRPr="00B22B1A" w:rsidRDefault="00E56B77" w:rsidP="4C2A846D">
            <w:pPr>
              <w:spacing w:before="100" w:beforeAutospacing="1" w:after="100" w:afterAutospacing="1"/>
              <w:ind w:left="-15"/>
              <w:textAlignment w:val="baseline"/>
              <w:rPr>
                <w:rFonts w:eastAsia="Times New Roman"/>
                <w:sz w:val="24"/>
                <w:szCs w:val="24"/>
                <w:lang w:eastAsia="pl-PL"/>
              </w:rPr>
            </w:pPr>
            <w:r w:rsidRPr="4C2A846D">
              <w:rPr>
                <w:rFonts w:eastAsia="Times New Roman"/>
                <w:sz w:val="24"/>
                <w:szCs w:val="24"/>
                <w:lang w:eastAsia="pl-PL"/>
              </w:rPr>
              <w:t>1 pkt – zasięg oddziaływania – lokalny (ograniczony do terenu jednej gminy); </w:t>
            </w:r>
          </w:p>
          <w:p w14:paraId="49E4C4FF" w14:textId="591DC231" w:rsidR="00E56B77" w:rsidRPr="00B22B1A" w:rsidRDefault="00E56B77" w:rsidP="0009459C">
            <w:pPr>
              <w:spacing w:before="100" w:beforeAutospacing="1" w:after="100" w:afterAutospacing="1"/>
              <w:ind w:left="-15"/>
              <w:textAlignment w:val="baseline"/>
              <w:rPr>
                <w:rFonts w:eastAsia="Times New Roman" w:cstheme="minorHAnsi"/>
                <w:sz w:val="24"/>
                <w:szCs w:val="24"/>
                <w:lang w:eastAsia="pl-PL"/>
              </w:rPr>
            </w:pPr>
            <w:r w:rsidRPr="00B22B1A">
              <w:rPr>
                <w:rFonts w:eastAsia="Times New Roman" w:cstheme="minorHAnsi"/>
                <w:sz w:val="24"/>
                <w:szCs w:val="24"/>
                <w:lang w:eastAsia="pl-PL"/>
              </w:rPr>
              <w:t>2 pkt – zasięg oddziaływania ponad</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lokalny (wykraczający poza granice gminy); </w:t>
            </w:r>
          </w:p>
          <w:p w14:paraId="0075E37B" w14:textId="3E9199DB" w:rsidR="00E56B77" w:rsidRPr="00B22B1A" w:rsidRDefault="00E56B77" w:rsidP="4C2A846D">
            <w:pPr>
              <w:spacing w:before="100" w:beforeAutospacing="1" w:after="100" w:afterAutospacing="1"/>
              <w:ind w:left="-15"/>
              <w:textAlignment w:val="baseline"/>
              <w:rPr>
                <w:rFonts w:eastAsia="Times New Roman"/>
                <w:sz w:val="24"/>
                <w:szCs w:val="24"/>
                <w:lang w:eastAsia="pl-PL"/>
              </w:rPr>
            </w:pPr>
            <w:r w:rsidRPr="4C2A846D">
              <w:rPr>
                <w:rFonts w:eastAsia="Times New Roman"/>
                <w:sz w:val="24"/>
                <w:szCs w:val="24"/>
                <w:lang w:eastAsia="pl-PL"/>
              </w:rPr>
              <w:t>3 pkt – zasięg regionalny</w:t>
            </w:r>
            <w:r w:rsidR="0009459C" w:rsidRPr="4C2A846D">
              <w:rPr>
                <w:rFonts w:eastAsia="Times New Roman"/>
                <w:sz w:val="24"/>
                <w:szCs w:val="24"/>
                <w:lang w:eastAsia="pl-PL"/>
              </w:rPr>
              <w:t xml:space="preserve"> </w:t>
            </w:r>
            <w:r w:rsidRPr="4C2A846D">
              <w:rPr>
                <w:rFonts w:eastAsia="Times New Roman"/>
                <w:sz w:val="24"/>
                <w:szCs w:val="24"/>
                <w:lang w:eastAsia="pl-PL"/>
              </w:rPr>
              <w:t>(obejmujący całe</w:t>
            </w:r>
            <w:r w:rsidR="0009459C" w:rsidRPr="4C2A846D">
              <w:rPr>
                <w:rFonts w:eastAsia="Times New Roman"/>
                <w:sz w:val="24"/>
                <w:szCs w:val="24"/>
                <w:lang w:eastAsia="pl-PL"/>
              </w:rPr>
              <w:t xml:space="preserve"> </w:t>
            </w:r>
            <w:r w:rsidRPr="4C2A846D">
              <w:rPr>
                <w:rFonts w:eastAsia="Times New Roman"/>
                <w:sz w:val="24"/>
                <w:szCs w:val="24"/>
                <w:lang w:eastAsia="pl-PL"/>
              </w:rPr>
              <w:lastRenderedPageBreak/>
              <w:t>województwo) bądź co najmniej subregionalny w</w:t>
            </w:r>
            <w:r w:rsidR="0009459C" w:rsidRPr="4C2A846D">
              <w:rPr>
                <w:rFonts w:eastAsia="Times New Roman"/>
                <w:sz w:val="24"/>
                <w:szCs w:val="24"/>
                <w:lang w:eastAsia="pl-PL"/>
              </w:rPr>
              <w:t xml:space="preserve"> </w:t>
            </w:r>
            <w:r w:rsidRPr="4C2A846D">
              <w:rPr>
                <w:rFonts w:eastAsia="Times New Roman"/>
                <w:sz w:val="24"/>
                <w:szCs w:val="24"/>
                <w:lang w:eastAsia="pl-PL"/>
              </w:rPr>
              <w:t>przypadku konkursów </w:t>
            </w:r>
            <w:r w:rsidR="0009459C" w:rsidRPr="4C2A846D">
              <w:rPr>
                <w:rFonts w:eastAsia="Times New Roman"/>
                <w:sz w:val="24"/>
                <w:szCs w:val="24"/>
                <w:lang w:eastAsia="pl-PL"/>
              </w:rPr>
              <w:t xml:space="preserve"> </w:t>
            </w:r>
            <w:r w:rsidRPr="4C2A846D">
              <w:rPr>
                <w:rFonts w:eastAsia="Times New Roman"/>
                <w:sz w:val="24"/>
                <w:szCs w:val="24"/>
                <w:lang w:eastAsia="pl-PL"/>
              </w:rPr>
              <w:t>dedykowanych ZIT/; </w:t>
            </w:r>
          </w:p>
          <w:p w14:paraId="10FD6FA0" w14:textId="1FFE8E88" w:rsidR="00E56B77" w:rsidRPr="00B22B1A" w:rsidRDefault="00E56B77" w:rsidP="0009459C">
            <w:pPr>
              <w:spacing w:before="100" w:beforeAutospacing="1" w:after="100" w:afterAutospacing="1"/>
              <w:ind w:left="-15"/>
              <w:textAlignment w:val="baseline"/>
              <w:rPr>
                <w:rFonts w:eastAsia="Times New Roman" w:cstheme="minorHAnsi"/>
                <w:sz w:val="24"/>
                <w:szCs w:val="24"/>
                <w:lang w:eastAsia="pl-PL"/>
              </w:rPr>
            </w:pPr>
            <w:r w:rsidRPr="00B22B1A">
              <w:rPr>
                <w:rFonts w:eastAsia="Times New Roman" w:cstheme="minorHAnsi"/>
                <w:sz w:val="24"/>
                <w:szCs w:val="24"/>
                <w:lang w:eastAsia="pl-PL"/>
              </w:rPr>
              <w:t>4 pkt – zasięg ponadregionalny </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(obejmujący całe województwo </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i wykraczający poza terytorium </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województwa). </w:t>
            </w:r>
          </w:p>
          <w:p w14:paraId="65B014F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4 pkt. </w:t>
            </w:r>
          </w:p>
        </w:tc>
        <w:tc>
          <w:tcPr>
            <w:tcW w:w="1559" w:type="dxa"/>
            <w:hideMark/>
          </w:tcPr>
          <w:p w14:paraId="2F21C27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obowiązuje na etapie oceny projektu </w:t>
            </w:r>
          </w:p>
        </w:tc>
      </w:tr>
      <w:tr w:rsidR="00E56B77" w:rsidRPr="00B22B1A" w14:paraId="76C720BB" w14:textId="77777777" w:rsidTr="24818248">
        <w:trPr>
          <w:trHeight w:val="300"/>
        </w:trPr>
        <w:tc>
          <w:tcPr>
            <w:tcW w:w="866" w:type="dxa"/>
            <w:hideMark/>
          </w:tcPr>
          <w:p w14:paraId="0B18C5C4"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506796C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3" w:name="_Hlk129672894"/>
            <w:r w:rsidRPr="00B22B1A">
              <w:rPr>
                <w:rFonts w:eastAsia="Times New Roman" w:cstheme="minorHAnsi"/>
                <w:sz w:val="24"/>
                <w:szCs w:val="24"/>
                <w:lang w:eastAsia="pl-PL"/>
              </w:rPr>
              <w:t>Wpływ projektu na realizację celów środowiskowo-klimatycznych UE określonych w dokumencie Europejski Zielony Ład (zasada „Nie czyń poważnych szkód” – DNSH) </w:t>
            </w:r>
            <w:bookmarkEnd w:id="3"/>
          </w:p>
        </w:tc>
        <w:tc>
          <w:tcPr>
            <w:tcW w:w="5954" w:type="dxa"/>
            <w:hideMark/>
          </w:tcPr>
          <w:p w14:paraId="3110B22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88E614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łagodzenie zmian klimatu, </w:t>
            </w:r>
          </w:p>
          <w:p w14:paraId="39377B2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adaptacja do zmian klimatu, </w:t>
            </w:r>
          </w:p>
          <w:p w14:paraId="207B3E4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zrównoważone wykorzystywanie i ochrona zasobów wodnych i morskich, </w:t>
            </w:r>
          </w:p>
          <w:p w14:paraId="3311512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przejście na gospodarkę o obiegu zamkniętym, </w:t>
            </w:r>
          </w:p>
          <w:p w14:paraId="3A6449A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zapobieganie zanieczyszczeniu i jego kontrola, </w:t>
            </w:r>
          </w:p>
          <w:p w14:paraId="346B1DE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 ochrona i odbudowa bioróżnorodności i ekosystemów. Ocena zostanie dokonana na podstawie działań </w:t>
            </w:r>
            <w:r w:rsidRPr="00B22B1A">
              <w:rPr>
                <w:rFonts w:eastAsia="Times New Roman" w:cstheme="minorHAnsi"/>
                <w:sz w:val="24"/>
                <w:szCs w:val="24"/>
                <w:lang w:eastAsia="pl-PL"/>
              </w:rPr>
              <w:lastRenderedPageBreak/>
              <w:t>proekologicznych wnoszących istotny wkład w realizację powyższych celów środowiskowych</w:t>
            </w:r>
          </w:p>
        </w:tc>
        <w:tc>
          <w:tcPr>
            <w:tcW w:w="1842" w:type="dxa"/>
            <w:hideMark/>
          </w:tcPr>
          <w:p w14:paraId="0C671FA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w:t>
            </w:r>
          </w:p>
          <w:p w14:paraId="6B352ED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7253CA25" w14:textId="3E7BFCAC"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obowiązuje w trybie konkur</w:t>
            </w:r>
            <w:r w:rsidR="00160CB3">
              <w:rPr>
                <w:rFonts w:eastAsia="Times New Roman" w:cstheme="minorHAnsi"/>
                <w:sz w:val="24"/>
                <w:szCs w:val="24"/>
                <w:lang w:eastAsia="pl-PL"/>
              </w:rPr>
              <w:t>encyjnym</w:t>
            </w:r>
          </w:p>
          <w:p w14:paraId="137EE30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05D7770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Punktowa: </w:t>
            </w:r>
          </w:p>
          <w:p w14:paraId="35FF17D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4 pkt – w projekcie przewidziano działania proekologiczne wnoszące istotny wkład w realizację 4 i więcej celów środowiskowych</w:t>
            </w:r>
          </w:p>
          <w:p w14:paraId="1641B4E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3 pkt – w projekcie przewidziano działania proekologiczne w</w:t>
            </w:r>
            <w:r w:rsidRPr="00B22B1A">
              <w:rPr>
                <w:rFonts w:eastAsia="Times New Roman" w:cstheme="minorHAnsi"/>
                <w:sz w:val="24"/>
                <w:szCs w:val="24"/>
                <w:lang w:eastAsia="pl-PL"/>
              </w:rPr>
              <w:lastRenderedPageBreak/>
              <w:t>noszące istotny wkład w realizację 3 celów środowiskowych</w:t>
            </w:r>
          </w:p>
          <w:p w14:paraId="71C68F3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 pkt – w projekcie przewidziano działania proekologiczne wnoszące istotny wkład w realizację 2 celów środowiskowych</w:t>
            </w:r>
          </w:p>
          <w:p w14:paraId="6970DD6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1 pkt – w projekcie przewidziano </w:t>
            </w:r>
            <w:r w:rsidRPr="00B22B1A">
              <w:rPr>
                <w:rFonts w:eastAsia="Times New Roman" w:cstheme="minorHAnsi"/>
                <w:sz w:val="24"/>
                <w:szCs w:val="24"/>
                <w:lang w:eastAsia="pl-PL"/>
              </w:rPr>
              <w:lastRenderedPageBreak/>
              <w:t>działania proekologiczne wnoszące istotny wkład w realizację 1 celu środowiskowego</w:t>
            </w:r>
          </w:p>
          <w:p w14:paraId="29EAFA6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 pkt – projekt nie ma istotnego wpływu na cele środowiskowe (nie przewidziano w projekcie przedsięwzięć proekologicznych) </w:t>
            </w:r>
          </w:p>
          <w:p w14:paraId="36954BE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Maksymalnie do uzyskania 4 pkt. </w:t>
            </w:r>
          </w:p>
        </w:tc>
        <w:tc>
          <w:tcPr>
            <w:tcW w:w="1559" w:type="dxa"/>
            <w:hideMark/>
          </w:tcPr>
          <w:p w14:paraId="188D10B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48F6A113" w14:textId="77777777" w:rsidTr="24818248">
        <w:trPr>
          <w:trHeight w:val="300"/>
        </w:trPr>
        <w:tc>
          <w:tcPr>
            <w:tcW w:w="866" w:type="dxa"/>
            <w:hideMark/>
          </w:tcPr>
          <w:p w14:paraId="503FA77C"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35091C2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4" w:name="_Hlk129672920"/>
            <w:r w:rsidRPr="00B22B1A">
              <w:rPr>
                <w:rFonts w:eastAsia="Times New Roman" w:cstheme="minorHAnsi"/>
                <w:sz w:val="24"/>
                <w:szCs w:val="24"/>
                <w:lang w:eastAsia="pl-PL"/>
              </w:rPr>
              <w:t>Zastosowanie standardu ochrony drzew </w:t>
            </w:r>
            <w:bookmarkEnd w:id="4"/>
          </w:p>
        </w:tc>
        <w:tc>
          <w:tcPr>
            <w:tcW w:w="5954" w:type="dxa"/>
            <w:hideMark/>
          </w:tcPr>
          <w:p w14:paraId="3989274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kryterium zostanie poddane ocenie zastosowanie w projekcie standardów ochrony drzew wg informacji przedstawionych we wniosku o dofinansowanie: </w:t>
            </w:r>
          </w:p>
          <w:p w14:paraId="5DB3DFD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B22B1A">
              <w:rPr>
                <w:rFonts w:eastAsia="Times New Roman" w:cstheme="minorHAnsi"/>
                <w:color w:val="0078D4"/>
                <w:sz w:val="24"/>
                <w:szCs w:val="24"/>
                <w:lang w:eastAsia="pl-PL"/>
              </w:rPr>
              <w:t> </w:t>
            </w:r>
            <w:r w:rsidRPr="00B22B1A">
              <w:rPr>
                <w:rFonts w:eastAsia="Times New Roman" w:cstheme="minorHAnsi"/>
                <w:i/>
                <w:iCs/>
                <w:sz w:val="24"/>
                <w:szCs w:val="24"/>
                <w:lang w:eastAsia="pl-PL"/>
              </w:rPr>
              <w:t>Standard ochrony drzew i innych form zieleni w procesie inwestycyjnym</w:t>
            </w:r>
            <w:r w:rsidRPr="00B22B1A">
              <w:rPr>
                <w:rFonts w:eastAsia="Times New Roman"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589E7B1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52E6031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5D117759" w14:textId="7C81416C"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t>
            </w:r>
            <w:r w:rsidR="00160CB3">
              <w:rPr>
                <w:rFonts w:eastAsia="Times New Roman" w:cstheme="minorHAnsi"/>
                <w:sz w:val="24"/>
                <w:szCs w:val="24"/>
                <w:lang w:eastAsia="pl-PL"/>
              </w:rPr>
              <w:t>wiązuje w trybie konkurencyjnym</w:t>
            </w:r>
          </w:p>
          <w:p w14:paraId="021C840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1B029DB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Punktowe: </w:t>
            </w:r>
          </w:p>
          <w:p w14:paraId="4E69821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0 pkt – brak standardu ochrony drzew </w:t>
            </w:r>
          </w:p>
          <w:p w14:paraId="40B1CDC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 pkt - zastosowanie standardu ochrony drzew. </w:t>
            </w:r>
          </w:p>
          <w:p w14:paraId="0030486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2 pkt </w:t>
            </w:r>
          </w:p>
        </w:tc>
        <w:tc>
          <w:tcPr>
            <w:tcW w:w="1559" w:type="dxa"/>
            <w:hideMark/>
          </w:tcPr>
          <w:p w14:paraId="57573E1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E56B77" w:rsidRPr="00B22B1A" w14:paraId="7842F52A" w14:textId="77777777" w:rsidTr="24818248">
        <w:trPr>
          <w:trHeight w:val="300"/>
        </w:trPr>
        <w:tc>
          <w:tcPr>
            <w:tcW w:w="866" w:type="dxa"/>
            <w:hideMark/>
          </w:tcPr>
          <w:p w14:paraId="388E2327"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2106" w:type="dxa"/>
            <w:hideMark/>
          </w:tcPr>
          <w:p w14:paraId="3FE7736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5" w:name="_Hlk129672943"/>
            <w:r w:rsidRPr="00B22B1A">
              <w:rPr>
                <w:rFonts w:eastAsia="Times New Roman" w:cstheme="minorHAnsi"/>
                <w:sz w:val="24"/>
                <w:szCs w:val="24"/>
                <w:lang w:eastAsia="pl-PL"/>
              </w:rPr>
              <w:t xml:space="preserve">Dążenie do realizacji założeń </w:t>
            </w:r>
            <w:r w:rsidRPr="00B22B1A">
              <w:rPr>
                <w:rFonts w:eastAsia="Times New Roman" w:cstheme="minorHAnsi"/>
                <w:sz w:val="24"/>
                <w:szCs w:val="24"/>
                <w:lang w:eastAsia="pl-PL"/>
              </w:rPr>
              <w:lastRenderedPageBreak/>
              <w:t>Nowego Europejskiego Bauhausu </w:t>
            </w:r>
          </w:p>
          <w:bookmarkEnd w:id="5"/>
          <w:p w14:paraId="2D43D16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5954" w:type="dxa"/>
            <w:hideMark/>
          </w:tcPr>
          <w:p w14:paraId="1DC5F84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Nowy Europejski Bauhaus (NEB) wyraża ambicję UE tworzenia estetycznych, zrównoważonych i integracyjnych </w:t>
            </w:r>
            <w:r w:rsidRPr="00B22B1A">
              <w:rPr>
                <w:rFonts w:eastAsia="Times New Roman" w:cstheme="minorHAnsi"/>
                <w:sz w:val="24"/>
                <w:szCs w:val="24"/>
                <w:lang w:eastAsia="pl-PL"/>
              </w:rPr>
              <w:lastRenderedPageBreak/>
              <w:t>miejsc, produktów i sposobów życia. Ma na celu poprawę życia Europejczyków w innowacyjny i skoncentrowany na człowieku sposób, w tym poprzez modernizację budynków, przestrzeni publicznych i usług. </w:t>
            </w:r>
          </w:p>
          <w:p w14:paraId="4ED164D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Założenia projektowe NEB osadzone są na 3 filarach: </w:t>
            </w:r>
          </w:p>
          <w:p w14:paraId="5215C79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Piękna: są estetyczne, ale także inspirowane sztuką i kulturą, odpowiadające na potrzeby i poprawiające jakość doświadczenia i wrażeń poza samą funkcjonalnością. </w:t>
            </w:r>
          </w:p>
          <w:p w14:paraId="2897F7D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Zrównoważonego rozwoju, zgodności z naturą, środowiskiem, </w:t>
            </w:r>
          </w:p>
          <w:p w14:paraId="690C3EE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Integracji, włączenia, zachęcania do dialogu między przedstawicielami różnych kultur, dyscyplin, płci i wieku. </w:t>
            </w:r>
          </w:p>
          <w:p w14:paraId="15D64CE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Założenia te zostały sprecyzowane w poradniku dołączonym do regulaminu naboru. </w:t>
            </w:r>
          </w:p>
          <w:p w14:paraId="5950449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Ekspert oceni czy zastosowane w projekcie rozwiązania wpisują się w ww. założenia. </w:t>
            </w:r>
          </w:p>
        </w:tc>
        <w:tc>
          <w:tcPr>
            <w:tcW w:w="1842" w:type="dxa"/>
            <w:hideMark/>
          </w:tcPr>
          <w:p w14:paraId="7763D0B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w:t>
            </w:r>
          </w:p>
          <w:p w14:paraId="4B4B968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Brak możliwości uzupełnienia kryterium </w:t>
            </w:r>
          </w:p>
          <w:p w14:paraId="2DD9EDBE" w14:textId="43BE1A4A"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t>
            </w:r>
            <w:r w:rsidR="00160CB3">
              <w:rPr>
                <w:rFonts w:eastAsia="Times New Roman" w:cstheme="minorHAnsi"/>
                <w:sz w:val="24"/>
                <w:szCs w:val="24"/>
                <w:lang w:eastAsia="pl-PL"/>
              </w:rPr>
              <w:t>wiązuje w trybie konkurencyjnym</w:t>
            </w:r>
          </w:p>
          <w:p w14:paraId="1C8256C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4F49134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Punktowe: </w:t>
            </w:r>
          </w:p>
          <w:p w14:paraId="41762B1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 pkt - projekt nie przewiduje rozwiązań NEB </w:t>
            </w:r>
          </w:p>
          <w:p w14:paraId="6D60F5F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 pkt - projekt przewiduje rozwiązania NEB </w:t>
            </w:r>
          </w:p>
          <w:p w14:paraId="3BC7E27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1 pkt </w:t>
            </w:r>
          </w:p>
        </w:tc>
        <w:tc>
          <w:tcPr>
            <w:tcW w:w="1559" w:type="dxa"/>
            <w:hideMark/>
          </w:tcPr>
          <w:p w14:paraId="7E46AC0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4F8B6A17" w14:textId="77777777" w:rsidTr="24818248">
        <w:trPr>
          <w:trHeight w:val="300"/>
        </w:trPr>
        <w:tc>
          <w:tcPr>
            <w:tcW w:w="866" w:type="dxa"/>
            <w:hideMark/>
          </w:tcPr>
          <w:p w14:paraId="3BC43E13"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728E357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6" w:name="_Hlk129672961"/>
            <w:r w:rsidRPr="00B22B1A">
              <w:rPr>
                <w:rFonts w:eastAsia="Times New Roman" w:cstheme="minorHAnsi"/>
                <w:sz w:val="24"/>
                <w:szCs w:val="24"/>
                <w:lang w:eastAsia="pl-PL"/>
              </w:rPr>
              <w:t>Partnerstwo w projekcie- jeśli dotyczy </w:t>
            </w:r>
            <w:bookmarkEnd w:id="6"/>
          </w:p>
        </w:tc>
        <w:tc>
          <w:tcPr>
            <w:tcW w:w="5954" w:type="dxa"/>
            <w:hideMark/>
          </w:tcPr>
          <w:p w14:paraId="54A5286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5F0B2D0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4ACABE2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5EECE35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 </w:t>
            </w:r>
          </w:p>
        </w:tc>
        <w:tc>
          <w:tcPr>
            <w:tcW w:w="1985" w:type="dxa"/>
            <w:hideMark/>
          </w:tcPr>
          <w:p w14:paraId="40DB256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Punktowa:  </w:t>
            </w:r>
          </w:p>
          <w:p w14:paraId="32379ABE" w14:textId="66D8B802" w:rsidR="00E56B77" w:rsidRPr="00B22B1A" w:rsidRDefault="00E56B77" w:rsidP="005A5C21">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Projekt realizowany w partnerstwie – 1 pkt.</w:t>
            </w:r>
          </w:p>
          <w:p w14:paraId="1A384431" w14:textId="23180191" w:rsidR="00E56B77" w:rsidRPr="00B22B1A" w:rsidRDefault="00E56B77" w:rsidP="005A5C21">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Projekt realizowany poza partnerstwem – 0 pkt.</w:t>
            </w:r>
          </w:p>
          <w:p w14:paraId="7B9CC51E" w14:textId="6B00CD2C"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Maksymalnie do uzyskania 1 pkt</w:t>
            </w:r>
          </w:p>
        </w:tc>
        <w:tc>
          <w:tcPr>
            <w:tcW w:w="1559" w:type="dxa"/>
            <w:hideMark/>
          </w:tcPr>
          <w:p w14:paraId="48430E6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79CB2356" w14:textId="77777777" w:rsidTr="24818248">
        <w:trPr>
          <w:trHeight w:val="300"/>
        </w:trPr>
        <w:tc>
          <w:tcPr>
            <w:tcW w:w="866" w:type="dxa"/>
            <w:hideMark/>
          </w:tcPr>
          <w:p w14:paraId="3271DFCE"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2106" w:type="dxa"/>
            <w:hideMark/>
          </w:tcPr>
          <w:p w14:paraId="025B9071" w14:textId="18CC055A" w:rsidR="00E56B77" w:rsidRPr="00B22B1A" w:rsidRDefault="00E56B77" w:rsidP="005A5C21">
            <w:pPr>
              <w:spacing w:before="100" w:beforeAutospacing="1" w:after="100" w:afterAutospacing="1" w:line="240" w:lineRule="auto"/>
              <w:textAlignment w:val="baseline"/>
              <w:rPr>
                <w:rFonts w:eastAsia="Times New Roman" w:cstheme="minorHAnsi"/>
                <w:sz w:val="24"/>
                <w:szCs w:val="24"/>
                <w:lang w:eastAsia="pl-PL"/>
              </w:rPr>
            </w:pPr>
            <w:bookmarkStart w:id="7" w:name="_Hlk129672980"/>
            <w:r w:rsidRPr="00B22B1A">
              <w:rPr>
                <w:rFonts w:eastAsia="Times New Roman" w:cstheme="minorHAnsi"/>
                <w:sz w:val="24"/>
                <w:szCs w:val="24"/>
                <w:lang w:eastAsia="pl-PL"/>
              </w:rPr>
              <w:t>Realizacja projektu w formule partnerstwa publiczno-prywatnego (projekt hybrydowy) lub w formule ESCO – jeśli dotyczy. </w:t>
            </w:r>
            <w:bookmarkEnd w:id="7"/>
          </w:p>
        </w:tc>
        <w:tc>
          <w:tcPr>
            <w:tcW w:w="5954" w:type="dxa"/>
            <w:hideMark/>
          </w:tcPr>
          <w:p w14:paraId="0DC0F23B" w14:textId="77777777" w:rsidR="00E56B77" w:rsidRPr="00B22B1A"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Premiowana będzie realizacja inwestycji jako projektu hybrydowego (PPP) lub w formule ESCO w oparciu o umowę EPC. </w:t>
            </w:r>
          </w:p>
          <w:p w14:paraId="3E19773C" w14:textId="77777777" w:rsidR="00E56B77" w:rsidRPr="00B22B1A"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7200134F" w14:textId="77777777" w:rsidR="00E56B77" w:rsidRPr="00B22B1A"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w:t>
            </w:r>
            <w:r w:rsidRPr="00B22B1A">
              <w:rPr>
                <w:rFonts w:eastAsia="Times New Roman" w:cstheme="minorHAnsi"/>
                <w:sz w:val="24"/>
                <w:szCs w:val="24"/>
                <w:lang w:eastAsia="pl-PL"/>
              </w:rPr>
              <w:lastRenderedPageBreak/>
              <w:t xml:space="preserve">ze zmniejszenia kosztów zużywanej energii wynikających z wdrożonych rozwiązań. </w:t>
            </w:r>
          </w:p>
          <w:p w14:paraId="07F1A7B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4F5458">
              <w:rPr>
                <w:rFonts w:eastAsia="Times New Roman" w:cstheme="minorHAnsi"/>
                <w:sz w:val="24"/>
                <w:szCs w:val="24"/>
                <w:lang w:val="en-US" w:eastAsia="pl-PL"/>
              </w:rPr>
              <w:t xml:space="preserve">Umowa EPC (ang. – skrót od energy performance contract). </w:t>
            </w:r>
            <w:r w:rsidRPr="00B22B1A">
              <w:rPr>
                <w:rFonts w:eastAsia="Times New Roman"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5CBC3EF2" w14:textId="77777777" w:rsidR="00E56B77" w:rsidRPr="00B22B1A"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NIE. </w:t>
            </w:r>
          </w:p>
          <w:p w14:paraId="3CC7A27B" w14:textId="77777777" w:rsidR="00E56B77" w:rsidRPr="00B22B1A"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Brak możliwości uzupełnienia kryterium. </w:t>
            </w:r>
          </w:p>
          <w:p w14:paraId="51B116FC" w14:textId="52295C5D" w:rsidR="00E56B77" w:rsidRPr="00B22B1A"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w:t>
            </w:r>
            <w:r w:rsidR="00160CB3">
              <w:rPr>
                <w:rFonts w:eastAsia="Times New Roman" w:cstheme="minorHAnsi"/>
                <w:sz w:val="24"/>
                <w:szCs w:val="24"/>
                <w:lang w:eastAsia="pl-PL"/>
              </w:rPr>
              <w:t>iązuje w trybie konkurencyjnym</w:t>
            </w:r>
          </w:p>
          <w:p w14:paraId="11CB944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4A03E2EC" w14:textId="77777777" w:rsidR="00E56B77" w:rsidRPr="00B22B1A" w:rsidRDefault="00E56B77" w:rsidP="006D01CB">
            <w:pPr>
              <w:spacing w:before="100" w:beforeAutospacing="1" w:after="100" w:afterAutospacing="1" w:line="240" w:lineRule="auto"/>
              <w:ind w:right="39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Punktowa: </w:t>
            </w:r>
          </w:p>
          <w:p w14:paraId="3DD3D945" w14:textId="2E198E88" w:rsidR="00E56B77" w:rsidRPr="00B22B1A" w:rsidRDefault="00E56B77" w:rsidP="0009459C">
            <w:pPr>
              <w:spacing w:before="100" w:beforeAutospacing="1" w:after="100" w:afterAutospacing="1" w:line="240" w:lineRule="auto"/>
              <w:ind w:right="39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Sposób przyznawania punktacji: </w:t>
            </w:r>
          </w:p>
          <w:p w14:paraId="3F4EAF8C" w14:textId="4AE796D7"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1)  Projekt realizowany w formule ESCO - dokonano wyboru partnera prywatnego przed złożeniem wniosku o dofinansowanie oraz podpisano umowę o EPC (umowa </w:t>
            </w:r>
            <w:r w:rsidRPr="00B22B1A">
              <w:rPr>
                <w:rFonts w:eastAsia="Times New Roman" w:cstheme="minorHAnsi"/>
                <w:sz w:val="24"/>
                <w:szCs w:val="24"/>
                <w:lang w:eastAsia="pl-PL"/>
              </w:rPr>
              <w:lastRenderedPageBreak/>
              <w:t>dołączona do wniosku o dofinansowanie) - 6 pkt. </w:t>
            </w:r>
          </w:p>
          <w:p w14:paraId="564664D6" w14:textId="3D1B4D56"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2)  Projekt realizowany jest w formule PPP - dokonano wyboru partnera prywatnego przed złożeniem wniosku o dofinansowanie oraz podpisano umowę o PPP (umowa dołączona do wniosku o </w:t>
            </w:r>
            <w:r w:rsidRPr="00B22B1A">
              <w:rPr>
                <w:rFonts w:eastAsia="Times New Roman" w:cstheme="minorHAnsi"/>
                <w:sz w:val="24"/>
                <w:szCs w:val="24"/>
                <w:lang w:eastAsia="pl-PL"/>
              </w:rPr>
              <w:lastRenderedPageBreak/>
              <w:t>dofinansowanie) - 5 pkt. </w:t>
            </w:r>
          </w:p>
          <w:p w14:paraId="752D1748" w14:textId="163C3E94"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3) Projekt realizowany w formule ESCO - dokonano wyboru partnera prywatnego przed złożeniem wniosku o dofinansowanie, na podstawie oświadczenia we wniosku – 4 pkt </w:t>
            </w:r>
          </w:p>
          <w:p w14:paraId="6E39CADF" w14:textId="179DF89D"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4) Projekt realizowany jest w formule PPP - dokonano </w:t>
            </w:r>
            <w:r w:rsidRPr="00B22B1A">
              <w:rPr>
                <w:rFonts w:eastAsia="Times New Roman" w:cstheme="minorHAnsi"/>
                <w:sz w:val="24"/>
                <w:szCs w:val="24"/>
                <w:lang w:eastAsia="pl-PL"/>
              </w:rPr>
              <w:lastRenderedPageBreak/>
              <w:t>wyboru partnera prywatnego przed złożeniem wniosku o dofinansowanie, na podstawie oświadczenia we wniosku –3 pkt </w:t>
            </w:r>
          </w:p>
          <w:p w14:paraId="69E28CB3" w14:textId="78EAB5A6" w:rsidR="00E56B77" w:rsidRPr="00B22B1A" w:rsidRDefault="00E56B77" w:rsidP="0009459C">
            <w:pPr>
              <w:spacing w:line="257" w:lineRule="auto"/>
              <w:rPr>
                <w:rFonts w:eastAsia="Times New Roman" w:cstheme="minorHAnsi"/>
                <w:sz w:val="24"/>
                <w:szCs w:val="24"/>
                <w:lang w:eastAsia="pl-PL"/>
              </w:rPr>
            </w:pPr>
            <w:r w:rsidRPr="00B22B1A">
              <w:rPr>
                <w:rFonts w:eastAsia="Times New Roman" w:cstheme="minorHAnsi"/>
                <w:sz w:val="24"/>
                <w:szCs w:val="24"/>
                <w:lang w:eastAsia="pl-PL"/>
              </w:rPr>
              <w:t xml:space="preserve">5) Projekt planowany do realizacji w formule ESCO lub w formule PPP - weryfikowane na podstawie dołączonego do wniosku dokumentu: ocena </w:t>
            </w:r>
            <w:r w:rsidRPr="00B22B1A">
              <w:rPr>
                <w:rFonts w:eastAsia="Times New Roman" w:cstheme="minorHAnsi"/>
                <w:sz w:val="24"/>
                <w:szCs w:val="24"/>
                <w:lang w:eastAsia="pl-PL"/>
              </w:rPr>
              <w:lastRenderedPageBreak/>
              <w:t>efektywności realizacji przedsięwzięcia lub analiza potrzeb i wymagań – 2 pkt</w:t>
            </w:r>
          </w:p>
          <w:p w14:paraId="333C8F9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6 pkt. </w:t>
            </w:r>
          </w:p>
        </w:tc>
        <w:tc>
          <w:tcPr>
            <w:tcW w:w="1559" w:type="dxa"/>
            <w:hideMark/>
          </w:tcPr>
          <w:p w14:paraId="355E32AF" w14:textId="68E8070C" w:rsidR="00E56B77" w:rsidRPr="00842823" w:rsidRDefault="1CAAC42E" w:rsidP="24818248">
            <w:pPr>
              <w:spacing w:before="100" w:beforeAutospacing="1" w:after="100" w:afterAutospacing="1"/>
              <w:textAlignment w:val="baseline"/>
              <w:rPr>
                <w:rFonts w:eastAsia="Times New Roman"/>
                <w:sz w:val="24"/>
                <w:szCs w:val="24"/>
                <w:lang w:eastAsia="pl-PL"/>
              </w:rPr>
            </w:pPr>
            <w:r w:rsidRPr="00842823">
              <w:rPr>
                <w:rFonts w:eastAsia="Times New Roman"/>
                <w:sz w:val="24"/>
                <w:szCs w:val="24"/>
                <w:lang w:eastAsia="pl-PL"/>
              </w:rPr>
              <w:lastRenderedPageBreak/>
              <w:t xml:space="preserve">Nie dotyczy </w:t>
            </w:r>
          </w:p>
        </w:tc>
      </w:tr>
      <w:tr w:rsidR="00E56B77" w:rsidRPr="00B22B1A" w14:paraId="4DCF5E75" w14:textId="77777777" w:rsidTr="24818248">
        <w:trPr>
          <w:trHeight w:val="300"/>
        </w:trPr>
        <w:tc>
          <w:tcPr>
            <w:tcW w:w="866" w:type="dxa"/>
            <w:hideMark/>
          </w:tcPr>
          <w:p w14:paraId="01178A30"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bookmarkStart w:id="8" w:name="_Hlk129673007"/>
            <w:r w:rsidRPr="00B22B1A">
              <w:rPr>
                <w:rFonts w:eastAsia="Times New Roman" w:cstheme="minorHAnsi"/>
                <w:sz w:val="24"/>
                <w:szCs w:val="24"/>
                <w:lang w:eastAsia="pl-PL"/>
              </w:rPr>
              <w:lastRenderedPageBreak/>
              <w:t> </w:t>
            </w:r>
          </w:p>
        </w:tc>
        <w:tc>
          <w:tcPr>
            <w:tcW w:w="2106" w:type="dxa"/>
            <w:hideMark/>
          </w:tcPr>
          <w:p w14:paraId="7F1D154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Wynikanie projektu z aktualnego i pozytywnie zaopiniowanego programu rewitalizacji (jeśli dotyczy) </w:t>
            </w:r>
          </w:p>
        </w:tc>
        <w:tc>
          <w:tcPr>
            <w:tcW w:w="5954" w:type="dxa"/>
            <w:hideMark/>
          </w:tcPr>
          <w:p w14:paraId="19C6F7D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hideMark/>
          </w:tcPr>
          <w:p w14:paraId="011F332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24FA013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260C53C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Kryterium obowiązuje w trybie </w:t>
            </w:r>
            <w:r w:rsidRPr="00B22B1A">
              <w:rPr>
                <w:rFonts w:eastAsia="Times New Roman" w:cstheme="minorHAnsi"/>
                <w:sz w:val="24"/>
                <w:szCs w:val="24"/>
                <w:lang w:eastAsia="pl-PL"/>
              </w:rPr>
              <w:lastRenderedPageBreak/>
              <w:t>konkurencyjnym </w:t>
            </w:r>
          </w:p>
        </w:tc>
        <w:tc>
          <w:tcPr>
            <w:tcW w:w="1985" w:type="dxa"/>
            <w:hideMark/>
          </w:tcPr>
          <w:p w14:paraId="41F5AC6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Punktowe </w:t>
            </w:r>
          </w:p>
          <w:p w14:paraId="08E3BDB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 pkt – projekt nie jest projektem rewitalizacyjnym </w:t>
            </w:r>
          </w:p>
          <w:p w14:paraId="23F263A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 pkt – projekt jest projektem rewitalizacyjnym  </w:t>
            </w:r>
          </w:p>
        </w:tc>
        <w:tc>
          <w:tcPr>
            <w:tcW w:w="1559" w:type="dxa"/>
            <w:hideMark/>
          </w:tcPr>
          <w:p w14:paraId="24E7059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E56B77" w:rsidRPr="00B22B1A" w14:paraId="1FEF6098" w14:textId="77777777" w:rsidTr="24818248">
        <w:trPr>
          <w:trHeight w:val="300"/>
        </w:trPr>
        <w:tc>
          <w:tcPr>
            <w:tcW w:w="866" w:type="dxa"/>
            <w:hideMark/>
          </w:tcPr>
          <w:p w14:paraId="2767831A"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t>13.</w:t>
            </w:r>
          </w:p>
        </w:tc>
        <w:tc>
          <w:tcPr>
            <w:tcW w:w="2106" w:type="dxa"/>
            <w:hideMark/>
          </w:tcPr>
          <w:p w14:paraId="491D32B1" w14:textId="77777777" w:rsidR="00E56B77" w:rsidRPr="00B22B1A" w:rsidRDefault="00E56B77" w:rsidP="006D01CB">
            <w:pPr>
              <w:rPr>
                <w:rFonts w:cstheme="minorHAnsi"/>
                <w:color w:val="000000" w:themeColor="text1"/>
                <w:sz w:val="24"/>
                <w:szCs w:val="24"/>
              </w:rPr>
            </w:pPr>
            <w:r w:rsidRPr="00B22B1A">
              <w:rPr>
                <w:rFonts w:cstheme="minorHAnsi"/>
                <w:color w:val="000000" w:themeColor="text1"/>
                <w:sz w:val="24"/>
                <w:szCs w:val="24"/>
              </w:rPr>
              <w:t>Zastosowanie w projekcie zielonych zamówień publicznych</w:t>
            </w:r>
          </w:p>
        </w:tc>
        <w:tc>
          <w:tcPr>
            <w:tcW w:w="5954" w:type="dxa"/>
            <w:hideMark/>
          </w:tcPr>
          <w:p w14:paraId="002E9DA0" w14:textId="77777777" w:rsidR="00E56B77" w:rsidRPr="00B22B1A" w:rsidRDefault="00E56B77" w:rsidP="006D01CB">
            <w:pPr>
              <w:rPr>
                <w:rFonts w:cstheme="minorHAnsi"/>
                <w:sz w:val="24"/>
                <w:szCs w:val="24"/>
              </w:rPr>
            </w:pPr>
            <w:r w:rsidRPr="00B22B1A">
              <w:rPr>
                <w:rFonts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1761B721" w14:textId="77777777" w:rsidR="00E56B77" w:rsidRPr="00B22B1A" w:rsidRDefault="00E56B77" w:rsidP="006D01CB">
            <w:pPr>
              <w:rPr>
                <w:rFonts w:cstheme="minorHAnsi"/>
                <w:sz w:val="24"/>
                <w:szCs w:val="24"/>
              </w:rPr>
            </w:pPr>
            <w:r w:rsidRPr="00B22B1A">
              <w:rPr>
                <w:rFonts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w:t>
            </w:r>
            <w:r w:rsidRPr="00B22B1A">
              <w:rPr>
                <w:rFonts w:cstheme="minorHAnsi"/>
                <w:sz w:val="24"/>
                <w:szCs w:val="24"/>
              </w:rPr>
              <w:lastRenderedPageBreak/>
              <w:t>odzysku, niskiej emisji, niskiego poziomu odpadów/) powinien zostać zawarty we wniosku. </w:t>
            </w:r>
          </w:p>
          <w:p w14:paraId="1ABB22B7" w14:textId="77777777" w:rsidR="00E56B77" w:rsidRPr="00B22B1A" w:rsidRDefault="00E56B77" w:rsidP="006D01CB">
            <w:pPr>
              <w:rPr>
                <w:rFonts w:cstheme="minorHAnsi"/>
                <w:sz w:val="24"/>
                <w:szCs w:val="24"/>
              </w:rPr>
            </w:pPr>
            <w:r w:rsidRPr="00B22B1A">
              <w:rPr>
                <w:rFonts w:cstheme="minorHAnsi"/>
                <w:sz w:val="24"/>
                <w:szCs w:val="24"/>
              </w:rPr>
              <w:t>Przykłady działań dla poszczególnych obszarów tematycznych, których stosowanie zaleca się przy udzielaniu zamówień publicznych (</w:t>
            </w:r>
            <w:r w:rsidRPr="00B22B1A">
              <w:rPr>
                <w:rFonts w:cstheme="minorHAnsi"/>
                <w:b/>
                <w:bCs/>
                <w:sz w:val="24"/>
                <w:szCs w:val="24"/>
              </w:rPr>
              <w:t>Kryteria KE):</w:t>
            </w:r>
            <w:r w:rsidRPr="00B22B1A">
              <w:rPr>
                <w:rFonts w:cstheme="minorHAnsi"/>
                <w:sz w:val="24"/>
                <w:szCs w:val="24"/>
              </w:rPr>
              <w:t> </w:t>
            </w:r>
          </w:p>
          <w:p w14:paraId="182F9165" w14:textId="24D5A0DF" w:rsidR="00E56B77" w:rsidRPr="00B22B1A" w:rsidRDefault="00CD75B2" w:rsidP="006D01CB">
            <w:pPr>
              <w:rPr>
                <w:rFonts w:cstheme="minorHAnsi"/>
                <w:sz w:val="24"/>
                <w:szCs w:val="24"/>
              </w:rPr>
            </w:pPr>
            <w:hyperlink r:id="rId18" w:history="1">
              <w:r w:rsidR="00B4224A" w:rsidRPr="00B22B1A">
                <w:rPr>
                  <w:rStyle w:val="Hipercze"/>
                  <w:rFonts w:cstheme="minorHAnsi"/>
                  <w:sz w:val="24"/>
                  <w:szCs w:val="24"/>
                </w:rPr>
                <w:t>https://www.uzp.gov.pl/baza-wiedzy/zrownowazone-zamowienia-publiczne/zielone-zamowienia/kryteria-srodowiskowe-gpp</w:t>
              </w:r>
            </w:hyperlink>
            <w:r w:rsidR="00E56B77" w:rsidRPr="00B22B1A">
              <w:rPr>
                <w:rFonts w:cstheme="minorHAnsi"/>
                <w:sz w:val="24"/>
                <w:szCs w:val="24"/>
              </w:rPr>
              <w:t xml:space="preserve">  </w:t>
            </w:r>
          </w:p>
          <w:p w14:paraId="73E97D3F" w14:textId="77777777" w:rsidR="00E56B77" w:rsidRPr="00B22B1A" w:rsidRDefault="00CD75B2" w:rsidP="006D01CB">
            <w:pPr>
              <w:rPr>
                <w:rFonts w:cstheme="minorHAnsi"/>
                <w:sz w:val="24"/>
                <w:szCs w:val="24"/>
              </w:rPr>
            </w:pPr>
            <w:hyperlink r:id="rId19" w:history="1">
              <w:r w:rsidR="00E56B77" w:rsidRPr="00B22B1A">
                <w:rPr>
                  <w:rStyle w:val="Hipercze"/>
                  <w:rFonts w:cstheme="minorHAnsi"/>
                  <w:sz w:val="24"/>
                  <w:szCs w:val="24"/>
                </w:rPr>
                <w:t>https://www.gov.pl/web/uzp/kryteria-srodowiskowe-gpp</w:t>
              </w:r>
            </w:hyperlink>
            <w:r w:rsidR="00E56B77" w:rsidRPr="00B22B1A">
              <w:rPr>
                <w:rFonts w:cstheme="minorHAnsi"/>
                <w:sz w:val="24"/>
                <w:szCs w:val="24"/>
              </w:rPr>
              <w:t> </w:t>
            </w:r>
          </w:p>
        </w:tc>
        <w:tc>
          <w:tcPr>
            <w:tcW w:w="1842" w:type="dxa"/>
            <w:hideMark/>
          </w:tcPr>
          <w:p w14:paraId="5F76C482"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lastRenderedPageBreak/>
              <w:t>NIE</w:t>
            </w:r>
          </w:p>
          <w:p w14:paraId="6A5D9B59" w14:textId="77777777" w:rsidR="00E56B77" w:rsidRPr="00B22B1A" w:rsidRDefault="00E56B77" w:rsidP="006D01CB">
            <w:pPr>
              <w:spacing w:beforeAutospacing="1" w:afterAutospacing="1"/>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241D834B"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w:t>
            </w:r>
          </w:p>
        </w:tc>
        <w:tc>
          <w:tcPr>
            <w:tcW w:w="1985" w:type="dxa"/>
            <w:hideMark/>
          </w:tcPr>
          <w:p w14:paraId="1B42A58C"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t>Punktowa:</w:t>
            </w:r>
          </w:p>
          <w:p w14:paraId="66D5A268" w14:textId="77777777" w:rsidR="00E56B77" w:rsidRPr="00B22B1A" w:rsidRDefault="00E56B77" w:rsidP="006D01CB">
            <w:pPr>
              <w:rPr>
                <w:rFonts w:cstheme="minorHAnsi"/>
                <w:sz w:val="24"/>
                <w:szCs w:val="24"/>
              </w:rPr>
            </w:pPr>
            <w:r w:rsidRPr="00B22B1A">
              <w:rPr>
                <w:rFonts w:cstheme="minorHAnsi"/>
                <w:sz w:val="24"/>
                <w:szCs w:val="24"/>
              </w:rPr>
              <w:t xml:space="preserve">0 pkt – nie przewidziano zastosowania zielonych zamówień  </w:t>
            </w:r>
          </w:p>
          <w:p w14:paraId="2CC4529D" w14:textId="77777777" w:rsidR="00E56B77" w:rsidRPr="00B22B1A" w:rsidRDefault="00E56B77" w:rsidP="006D01CB">
            <w:pPr>
              <w:rPr>
                <w:rFonts w:eastAsia="Arial" w:cstheme="minorHAnsi"/>
                <w:sz w:val="24"/>
                <w:szCs w:val="24"/>
              </w:rPr>
            </w:pPr>
            <w:r w:rsidRPr="00B22B1A">
              <w:rPr>
                <w:rFonts w:cstheme="minorHAnsi"/>
                <w:sz w:val="24"/>
                <w:szCs w:val="24"/>
              </w:rPr>
              <w:t>2 pkt - zastosowanie zielonych zamówień publicznych</w:t>
            </w:r>
          </w:p>
        </w:tc>
        <w:tc>
          <w:tcPr>
            <w:tcW w:w="1559" w:type="dxa"/>
            <w:hideMark/>
          </w:tcPr>
          <w:p w14:paraId="02A21AEB" w14:textId="77777777" w:rsidR="00E56B77" w:rsidRPr="00B22B1A" w:rsidRDefault="00E56B77" w:rsidP="006D01CB">
            <w:pPr>
              <w:rPr>
                <w:rFonts w:eastAsia="Times New Roman" w:cstheme="minorHAnsi"/>
                <w:sz w:val="24"/>
                <w:szCs w:val="24"/>
                <w:lang w:eastAsia="pl-PL"/>
              </w:rPr>
            </w:pPr>
          </w:p>
        </w:tc>
      </w:tr>
    </w:tbl>
    <w:bookmarkEnd w:id="8"/>
    <w:p w14:paraId="19531807" w14:textId="04257E05" w:rsidR="00125AAE" w:rsidRDefault="002B587C" w:rsidP="00CC5969">
      <w:pPr>
        <w:pStyle w:val="Nagwek1"/>
        <w:rPr>
          <w:i/>
        </w:rPr>
      </w:pPr>
      <w:r w:rsidRPr="00B22B1A">
        <w:lastRenderedPageBreak/>
        <w:t xml:space="preserve">Tabela </w:t>
      </w:r>
      <w:r w:rsidR="00EB3815" w:rsidRPr="00B22B1A">
        <w:t>4</w:t>
      </w:r>
      <w:r w:rsidRPr="00B22B1A">
        <w:t xml:space="preserve">. Kryteria merytoryczne specyficzne </w:t>
      </w:r>
    </w:p>
    <w:tbl>
      <w:tblPr>
        <w:tblStyle w:val="Tabela-Siatka"/>
        <w:tblW w:w="14884" w:type="dxa"/>
        <w:tblInd w:w="-5" w:type="dxa"/>
        <w:tblLayout w:type="fixed"/>
        <w:tblLook w:val="04A0" w:firstRow="1" w:lastRow="0" w:firstColumn="1" w:lastColumn="0" w:noHBand="0" w:noVBand="1"/>
        <w:tblCaption w:val="Kryteria merytoryczne specyficzne"/>
        <w:tblDescription w:val="Tabela 4. Zestawienie kryteriów merytorycznych specyficznych dla działania 2.10"/>
      </w:tblPr>
      <w:tblGrid>
        <w:gridCol w:w="993"/>
        <w:gridCol w:w="1984"/>
        <w:gridCol w:w="5954"/>
        <w:gridCol w:w="1842"/>
        <w:gridCol w:w="1843"/>
        <w:gridCol w:w="2268"/>
      </w:tblGrid>
      <w:tr w:rsidR="008A6014" w:rsidRPr="00804A13" w14:paraId="2CB4772B" w14:textId="77777777" w:rsidTr="0271EFCD">
        <w:trPr>
          <w:trHeight w:val="300"/>
          <w:tblHeader/>
        </w:trPr>
        <w:tc>
          <w:tcPr>
            <w:tcW w:w="993" w:type="dxa"/>
            <w:shd w:val="clear" w:color="auto" w:fill="A6A6A6" w:themeFill="background1" w:themeFillShade="A6"/>
            <w:hideMark/>
          </w:tcPr>
          <w:p w14:paraId="00F38538" w14:textId="77777777" w:rsidR="008A6014" w:rsidRPr="00804A13" w:rsidRDefault="008A6014" w:rsidP="00A4667D">
            <w:pPr>
              <w:rPr>
                <w:b/>
                <w:sz w:val="24"/>
                <w:szCs w:val="24"/>
              </w:rPr>
            </w:pPr>
            <w:r w:rsidRPr="00804A13">
              <w:rPr>
                <w:b/>
                <w:sz w:val="24"/>
                <w:szCs w:val="24"/>
              </w:rPr>
              <w:t>L.p.</w:t>
            </w:r>
          </w:p>
        </w:tc>
        <w:tc>
          <w:tcPr>
            <w:tcW w:w="1984" w:type="dxa"/>
            <w:shd w:val="clear" w:color="auto" w:fill="A6A6A6" w:themeFill="background1" w:themeFillShade="A6"/>
            <w:hideMark/>
          </w:tcPr>
          <w:p w14:paraId="194A64B3" w14:textId="77777777" w:rsidR="008A6014" w:rsidRPr="00804A13" w:rsidRDefault="008A6014" w:rsidP="00A4667D">
            <w:pPr>
              <w:rPr>
                <w:b/>
                <w:sz w:val="24"/>
                <w:szCs w:val="24"/>
              </w:rPr>
            </w:pPr>
            <w:r w:rsidRPr="00804A13">
              <w:rPr>
                <w:b/>
                <w:sz w:val="24"/>
                <w:szCs w:val="24"/>
              </w:rPr>
              <w:t>Nazwa kryterium</w:t>
            </w:r>
          </w:p>
        </w:tc>
        <w:tc>
          <w:tcPr>
            <w:tcW w:w="5954" w:type="dxa"/>
            <w:shd w:val="clear" w:color="auto" w:fill="A6A6A6" w:themeFill="background1" w:themeFillShade="A6"/>
            <w:hideMark/>
          </w:tcPr>
          <w:p w14:paraId="5605F913" w14:textId="77777777" w:rsidR="008A6014" w:rsidRPr="00804A13" w:rsidRDefault="008A6014" w:rsidP="00A4667D">
            <w:pPr>
              <w:rPr>
                <w:b/>
                <w:sz w:val="24"/>
                <w:szCs w:val="24"/>
              </w:rPr>
            </w:pPr>
            <w:r w:rsidRPr="00804A13">
              <w:rPr>
                <w:b/>
                <w:sz w:val="24"/>
                <w:szCs w:val="24"/>
              </w:rPr>
              <w:t>Definicja kryterium</w:t>
            </w:r>
          </w:p>
          <w:p w14:paraId="3E312F46" w14:textId="77777777" w:rsidR="008A6014" w:rsidRPr="00804A13" w:rsidRDefault="008A6014" w:rsidP="00A4667D">
            <w:pPr>
              <w:rPr>
                <w:b/>
                <w:sz w:val="24"/>
                <w:szCs w:val="24"/>
              </w:rPr>
            </w:pPr>
          </w:p>
        </w:tc>
        <w:tc>
          <w:tcPr>
            <w:tcW w:w="1842" w:type="dxa"/>
            <w:shd w:val="clear" w:color="auto" w:fill="A6A6A6" w:themeFill="background1" w:themeFillShade="A6"/>
            <w:hideMark/>
          </w:tcPr>
          <w:p w14:paraId="7FEF58A8" w14:textId="77777777" w:rsidR="008A6014" w:rsidRPr="00804A13" w:rsidRDefault="008A6014" w:rsidP="00A4667D">
            <w:pPr>
              <w:rPr>
                <w:b/>
                <w:sz w:val="24"/>
                <w:szCs w:val="24"/>
              </w:rPr>
            </w:pPr>
            <w:r w:rsidRPr="00804A13">
              <w:rPr>
                <w:b/>
                <w:sz w:val="24"/>
                <w:szCs w:val="24"/>
              </w:rPr>
              <w:t>Czy spełnienie kryterium jest konieczne do przyznania dofinansowania?</w:t>
            </w:r>
          </w:p>
        </w:tc>
        <w:tc>
          <w:tcPr>
            <w:tcW w:w="1843" w:type="dxa"/>
            <w:shd w:val="clear" w:color="auto" w:fill="A6A6A6" w:themeFill="background1" w:themeFillShade="A6"/>
            <w:hideMark/>
          </w:tcPr>
          <w:p w14:paraId="1C292922" w14:textId="77777777" w:rsidR="008A6014" w:rsidRPr="00804A13" w:rsidRDefault="008A6014" w:rsidP="00A4667D">
            <w:pPr>
              <w:rPr>
                <w:b/>
                <w:sz w:val="24"/>
                <w:szCs w:val="24"/>
              </w:rPr>
            </w:pPr>
            <w:r w:rsidRPr="00804A13">
              <w:rPr>
                <w:b/>
                <w:sz w:val="24"/>
                <w:szCs w:val="24"/>
              </w:rPr>
              <w:t>Sposób oceny kryterium</w:t>
            </w:r>
          </w:p>
        </w:tc>
        <w:tc>
          <w:tcPr>
            <w:tcW w:w="2268" w:type="dxa"/>
            <w:shd w:val="clear" w:color="auto" w:fill="A6A6A6" w:themeFill="background1" w:themeFillShade="A6"/>
            <w:hideMark/>
          </w:tcPr>
          <w:p w14:paraId="721BB9D1" w14:textId="77777777" w:rsidR="008A6014" w:rsidRPr="00804A13" w:rsidRDefault="008A6014" w:rsidP="00A4667D">
            <w:pPr>
              <w:rPr>
                <w:b/>
                <w:sz w:val="24"/>
                <w:szCs w:val="24"/>
              </w:rPr>
            </w:pPr>
            <w:r w:rsidRPr="00804A13">
              <w:rPr>
                <w:b/>
                <w:sz w:val="24"/>
                <w:szCs w:val="24"/>
              </w:rPr>
              <w:t>Szczególne znaczenie kryterium</w:t>
            </w:r>
          </w:p>
        </w:tc>
      </w:tr>
      <w:tr w:rsidR="008A6014" w:rsidRPr="00804A13" w14:paraId="069E552C" w14:textId="77777777" w:rsidTr="0271EFCD">
        <w:trPr>
          <w:trHeight w:val="300"/>
        </w:trPr>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224C8A5C" w14:textId="77777777" w:rsidR="008A6014" w:rsidRPr="00804A13" w:rsidRDefault="008A6014" w:rsidP="00A4667D">
            <w:pPr>
              <w:pStyle w:val="Akapitzlist"/>
              <w:numPr>
                <w:ilvl w:val="0"/>
                <w:numId w:val="1"/>
              </w:numPr>
              <w:rPr>
                <w:sz w:val="24"/>
                <w:szCs w:val="24"/>
              </w:rPr>
            </w:pP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6D64A7D0" w14:textId="77777777" w:rsidR="008A6014" w:rsidRPr="00804A13" w:rsidRDefault="008A6014" w:rsidP="00A4667D">
            <w:pPr>
              <w:rPr>
                <w:sz w:val="24"/>
                <w:szCs w:val="24"/>
              </w:rPr>
            </w:pPr>
            <w:r w:rsidRPr="61734FD0">
              <w:rPr>
                <w:rFonts w:ascii="Calibri" w:eastAsia="Calibri" w:hAnsi="Calibri"/>
                <w:color w:val="000000" w:themeColor="text1"/>
                <w:sz w:val="24"/>
                <w:szCs w:val="24"/>
              </w:rPr>
              <w:t>Zasadność realizacji działań ujętych w projekcie</w:t>
            </w:r>
          </w:p>
        </w:tc>
        <w:tc>
          <w:tcPr>
            <w:tcW w:w="5954" w:type="dxa"/>
            <w:tcBorders>
              <w:top w:val="single" w:sz="6" w:space="0" w:color="auto"/>
              <w:left w:val="single" w:sz="6" w:space="0" w:color="auto"/>
              <w:bottom w:val="single" w:sz="6" w:space="0" w:color="auto"/>
              <w:right w:val="single" w:sz="6" w:space="0" w:color="auto"/>
            </w:tcBorders>
            <w:shd w:val="clear" w:color="auto" w:fill="auto"/>
          </w:tcPr>
          <w:p w14:paraId="4986BFD6" w14:textId="24428A2D" w:rsidR="008A6014" w:rsidRPr="00804A13" w:rsidRDefault="008A6014" w:rsidP="00A4667D">
            <w:pPr>
              <w:rPr>
                <w:sz w:val="24"/>
                <w:szCs w:val="24"/>
              </w:rPr>
            </w:pPr>
            <w:r w:rsidRPr="0271EFCD">
              <w:rPr>
                <w:rFonts w:ascii="Calibri" w:eastAsia="Calibri" w:hAnsi="Calibri"/>
                <w:color w:val="000000" w:themeColor="text1"/>
                <w:sz w:val="24"/>
                <w:szCs w:val="24"/>
              </w:rPr>
              <w:t xml:space="preserve">W ramach kryterium oceniane będzie czy rodzaj i adekwatność planowanych działań zostały odpowiednio dobrane/ dostosowane do określonego w projekcie problemu. Oceniający ocenia czy stosowane w projekcie rozwiązania mają realny wpływ na wzmocnienie potencjału </w:t>
            </w:r>
            <w:r w:rsidR="29C5116F" w:rsidRPr="0271EFCD">
              <w:rPr>
                <w:rFonts w:ascii="Calibri" w:eastAsia="Calibri" w:hAnsi="Calibri" w:cs="Calibri"/>
                <w:color w:val="000000" w:themeColor="text1"/>
                <w:sz w:val="24"/>
                <w:szCs w:val="24"/>
              </w:rPr>
              <w:t xml:space="preserve">oraz budowanie odporności </w:t>
            </w:r>
            <w:r w:rsidRPr="0271EFCD">
              <w:rPr>
                <w:rFonts w:ascii="Calibri" w:eastAsia="Calibri" w:hAnsi="Calibri"/>
                <w:color w:val="000000" w:themeColor="text1"/>
                <w:sz w:val="24"/>
                <w:szCs w:val="24"/>
              </w:rPr>
              <w:t>służb ratowniczych na terenach powodziowych.</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517A5686" w14:textId="77777777" w:rsidR="008A6014" w:rsidRPr="00804A13" w:rsidRDefault="008A6014" w:rsidP="00A4667D">
            <w:pPr>
              <w:rPr>
                <w:sz w:val="24"/>
                <w:szCs w:val="24"/>
              </w:rPr>
            </w:pPr>
            <w:r w:rsidRPr="61734FD0">
              <w:rPr>
                <w:rFonts w:ascii="Calibri" w:eastAsia="Calibri" w:hAnsi="Calibri"/>
                <w:color w:val="000000" w:themeColor="text1"/>
                <w:sz w:val="24"/>
                <w:szCs w:val="24"/>
              </w:rPr>
              <w:t>Kryterium nie podlega uzupełnieniu</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5D562E17" w14:textId="77777777" w:rsidR="008A6014" w:rsidRDefault="008A6014" w:rsidP="00A4667D">
            <w:pPr>
              <w:spacing w:beforeAutospacing="1" w:after="240" w:line="240" w:lineRule="auto"/>
              <w:rPr>
                <w:rFonts w:ascii="Calibri" w:eastAsia="Calibri" w:hAnsi="Calibri"/>
                <w:color w:val="000000" w:themeColor="text1"/>
                <w:sz w:val="24"/>
                <w:szCs w:val="24"/>
              </w:rPr>
            </w:pPr>
            <w:r w:rsidRPr="61734FD0">
              <w:rPr>
                <w:rFonts w:ascii="Calibri" w:eastAsia="Calibri" w:hAnsi="Calibri"/>
                <w:color w:val="000000" w:themeColor="text1"/>
                <w:sz w:val="24"/>
                <w:szCs w:val="24"/>
              </w:rPr>
              <w:t>0/1</w:t>
            </w:r>
          </w:p>
          <w:p w14:paraId="4E331946" w14:textId="77777777" w:rsidR="008A6014" w:rsidRPr="00804A13" w:rsidRDefault="008A6014" w:rsidP="00A4667D">
            <w:pPr>
              <w:spacing w:beforeAutospacing="1" w:after="240" w:line="240" w:lineRule="auto"/>
              <w:rPr>
                <w:rFonts w:ascii="Calibri" w:eastAsia="Calibri" w:hAnsi="Calibri"/>
                <w:color w:val="000000" w:themeColor="text1"/>
                <w:sz w:val="24"/>
                <w:szCs w:val="24"/>
              </w:rPr>
            </w:pPr>
            <w:r w:rsidRPr="61734FD0">
              <w:rPr>
                <w:rFonts w:ascii="Calibri" w:eastAsia="Calibri" w:hAnsi="Calibri"/>
                <w:color w:val="000000" w:themeColor="text1"/>
                <w:sz w:val="24"/>
                <w:szCs w:val="24"/>
              </w:rPr>
              <w:t>1 pkt - spełnia kryterium</w:t>
            </w:r>
          </w:p>
          <w:p w14:paraId="195D6202" w14:textId="77777777" w:rsidR="008A6014" w:rsidRPr="00804A13" w:rsidRDefault="008A6014" w:rsidP="00A4667D">
            <w:pPr>
              <w:spacing w:beforeAutospacing="1" w:after="240" w:line="240" w:lineRule="auto"/>
              <w:rPr>
                <w:rFonts w:ascii="Calibri" w:eastAsia="Calibri" w:hAnsi="Calibri"/>
                <w:color w:val="000000" w:themeColor="text1"/>
                <w:sz w:val="24"/>
                <w:szCs w:val="24"/>
              </w:rPr>
            </w:pPr>
            <w:r w:rsidRPr="61734FD0">
              <w:rPr>
                <w:rFonts w:ascii="Calibri" w:eastAsia="Calibri" w:hAnsi="Calibri"/>
                <w:color w:val="000000" w:themeColor="text1"/>
                <w:sz w:val="24"/>
                <w:szCs w:val="24"/>
              </w:rPr>
              <w:t>0 pkt – nie spełnia kryterium – ocena negatywna</w:t>
            </w:r>
          </w:p>
          <w:p w14:paraId="2E859675" w14:textId="77777777" w:rsidR="008A6014" w:rsidRPr="00804A13" w:rsidRDefault="008A6014" w:rsidP="00A4667D">
            <w:pPr>
              <w:spacing w:after="0" w:line="256" w:lineRule="auto"/>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14:paraId="55E9D507" w14:textId="77777777" w:rsidR="008A6014" w:rsidRPr="00804A13" w:rsidRDefault="008A6014" w:rsidP="00A4667D">
            <w:pPr>
              <w:rPr>
                <w:sz w:val="24"/>
                <w:szCs w:val="24"/>
              </w:rPr>
            </w:pPr>
            <w:r w:rsidRPr="61734FD0">
              <w:rPr>
                <w:rFonts w:eastAsia="Arial" w:cs="Arial"/>
                <w:sz w:val="24"/>
                <w:szCs w:val="24"/>
              </w:rPr>
              <w:t>Nie dotyczy</w:t>
            </w:r>
          </w:p>
        </w:tc>
      </w:tr>
      <w:tr w:rsidR="008A6014" w:rsidRPr="00804A13" w14:paraId="25090CE0" w14:textId="77777777" w:rsidTr="0271EFCD">
        <w:trPr>
          <w:trHeight w:val="300"/>
        </w:trPr>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0336347B" w14:textId="77777777" w:rsidR="008A6014" w:rsidRPr="00804A13" w:rsidRDefault="008A6014" w:rsidP="00A4667D">
            <w:pPr>
              <w:pStyle w:val="Akapitzlist"/>
              <w:numPr>
                <w:ilvl w:val="0"/>
                <w:numId w:val="1"/>
              </w:numPr>
              <w:rPr>
                <w:sz w:val="24"/>
                <w:szCs w:val="24"/>
              </w:rPr>
            </w:pP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880EB3" w14:textId="77777777" w:rsidR="008A6014" w:rsidRPr="00804A13" w:rsidRDefault="008A6014" w:rsidP="00A4667D">
            <w:pPr>
              <w:spacing w:after="0" w:line="240" w:lineRule="auto"/>
              <w:rPr>
                <w:rFonts w:eastAsia="Arial" w:cs="Arial"/>
                <w:sz w:val="24"/>
                <w:szCs w:val="24"/>
              </w:rPr>
            </w:pPr>
            <w:r w:rsidRPr="3962E928">
              <w:rPr>
                <w:rFonts w:eastAsia="Arial" w:cs="Arial"/>
                <w:sz w:val="24"/>
                <w:szCs w:val="24"/>
              </w:rPr>
              <w:t xml:space="preserve">Wpływ projektu na zwiększenie potencjału krajowego systemu ratowniczo-gaśniczego </w:t>
            </w:r>
          </w:p>
          <w:p w14:paraId="6BA8D5D3" w14:textId="77777777" w:rsidR="008A6014" w:rsidRPr="00804A13" w:rsidRDefault="008A6014" w:rsidP="00A4667D">
            <w:pPr>
              <w:spacing w:after="0" w:line="240" w:lineRule="auto"/>
              <w:rPr>
                <w:rFonts w:eastAsia="Arial" w:cs="Arial"/>
                <w:sz w:val="24"/>
                <w:szCs w:val="24"/>
              </w:rPr>
            </w:pPr>
            <w:r w:rsidRPr="3962E928">
              <w:rPr>
                <w:rFonts w:eastAsia="Arial" w:cs="Arial"/>
                <w:sz w:val="24"/>
                <w:szCs w:val="24"/>
              </w:rPr>
              <w:lastRenderedPageBreak/>
              <w:t>(KSRG)</w:t>
            </w:r>
          </w:p>
        </w:tc>
        <w:tc>
          <w:tcPr>
            <w:tcW w:w="5954" w:type="dxa"/>
            <w:tcBorders>
              <w:top w:val="single" w:sz="6" w:space="0" w:color="auto"/>
              <w:left w:val="single" w:sz="6" w:space="0" w:color="auto"/>
              <w:bottom w:val="single" w:sz="6" w:space="0" w:color="auto"/>
              <w:right w:val="single" w:sz="6" w:space="0" w:color="auto"/>
            </w:tcBorders>
            <w:shd w:val="clear" w:color="auto" w:fill="auto"/>
          </w:tcPr>
          <w:p w14:paraId="471FE69B" w14:textId="77777777" w:rsidR="008A6014" w:rsidRPr="00804A13" w:rsidRDefault="008A6014" w:rsidP="00A4667D">
            <w:pPr>
              <w:spacing w:after="0" w:line="240" w:lineRule="auto"/>
              <w:ind w:left="2"/>
              <w:rPr>
                <w:rFonts w:eastAsia="Arial" w:cs="Arial"/>
                <w:b/>
                <w:bCs/>
                <w:sz w:val="24"/>
                <w:szCs w:val="24"/>
              </w:rPr>
            </w:pPr>
            <w:r w:rsidRPr="00804A13">
              <w:rPr>
                <w:rFonts w:eastAsia="Arial" w:cs="Arial"/>
                <w:sz w:val="24"/>
                <w:szCs w:val="24"/>
              </w:rPr>
              <w:lastRenderedPageBreak/>
              <w:t xml:space="preserve">Ocenie podlega czy realizacja projektu wpłynie na zwiększenie potencjału technicznego jednostek wchodzących w skład krajowego systemu ratowniczo-gaśniczego (KSRG), aspirujących do funkcjonowania w ramach KSRG oraz współpracujących z systemem. Ekspert weryfikuje czy realizacja projektu dotyczy jednostki OSP funkcjonującej w ramach KSRG lub czy dzięki realizacji </w:t>
            </w:r>
            <w:r w:rsidRPr="00804A13">
              <w:rPr>
                <w:rFonts w:eastAsia="Arial" w:cs="Arial"/>
                <w:sz w:val="24"/>
                <w:szCs w:val="24"/>
              </w:rPr>
              <w:lastRenderedPageBreak/>
              <w:t>projektu OSP pozostająca dotychczas poza KSRG spełni warunki umożliwiające włączenie jednostki do systemu, a także gotowość do współpracy z KSRG służb innych niż pożarnicze (np. GOPR, WOPR).</w:t>
            </w:r>
          </w:p>
          <w:p w14:paraId="2DDE91F7" w14:textId="77777777" w:rsidR="008A6014" w:rsidRPr="00804A13" w:rsidRDefault="008A6014" w:rsidP="00A4667D">
            <w:pPr>
              <w:spacing w:after="0" w:line="240" w:lineRule="auto"/>
              <w:ind w:left="2"/>
              <w:rPr>
                <w:rFonts w:eastAsia="Arial" w:cs="Arial"/>
                <w:sz w:val="24"/>
                <w:szCs w:val="24"/>
              </w:rPr>
            </w:pP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4E927969" w14:textId="77777777" w:rsidR="008A6014" w:rsidRPr="00804A13" w:rsidRDefault="008A6014" w:rsidP="00A4667D">
            <w:pPr>
              <w:rPr>
                <w:rFonts w:eastAsia="Arial" w:cs="Arial"/>
                <w:sz w:val="24"/>
                <w:szCs w:val="24"/>
              </w:rPr>
            </w:pPr>
            <w:r w:rsidRPr="00804A13">
              <w:rPr>
                <w:rFonts w:eastAsia="Arial" w:cs="Arial"/>
                <w:sz w:val="24"/>
                <w:szCs w:val="24"/>
              </w:rPr>
              <w:lastRenderedPageBreak/>
              <w:t>TAK</w:t>
            </w: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64489253" w14:textId="77777777" w:rsidR="008A6014" w:rsidRPr="00804A13" w:rsidRDefault="008A6014" w:rsidP="00A4667D">
            <w:pPr>
              <w:spacing w:after="0" w:line="256" w:lineRule="auto"/>
              <w:rPr>
                <w:rFonts w:eastAsia="Arial" w:cs="Arial"/>
                <w:sz w:val="24"/>
                <w:szCs w:val="24"/>
              </w:rPr>
            </w:pPr>
            <w:r w:rsidRPr="00804A13">
              <w:rPr>
                <w:rFonts w:eastAsia="Arial" w:cs="Arial"/>
                <w:sz w:val="24"/>
                <w:szCs w:val="24"/>
              </w:rPr>
              <w:t>0/1</w:t>
            </w:r>
          </w:p>
          <w:p w14:paraId="4F226A8B" w14:textId="77777777" w:rsidR="008A6014" w:rsidRPr="00804A13" w:rsidRDefault="008A6014" w:rsidP="00A4667D">
            <w:pPr>
              <w:spacing w:after="0" w:line="256" w:lineRule="auto"/>
              <w:rPr>
                <w:rFonts w:eastAsia="Arial" w:cs="Arial"/>
                <w:sz w:val="24"/>
                <w:szCs w:val="24"/>
              </w:rPr>
            </w:pPr>
            <w:r w:rsidRPr="00804A13">
              <w:rPr>
                <w:rFonts w:eastAsia="Arial" w:cs="Arial"/>
                <w:sz w:val="24"/>
                <w:szCs w:val="24"/>
              </w:rPr>
              <w:t>1 pkt - spełnia kryterium</w:t>
            </w:r>
          </w:p>
          <w:p w14:paraId="765E4204" w14:textId="77777777" w:rsidR="008A6014" w:rsidRPr="00804A13" w:rsidRDefault="008A6014" w:rsidP="00A4667D">
            <w:pPr>
              <w:spacing w:after="0" w:line="256" w:lineRule="auto"/>
              <w:rPr>
                <w:rFonts w:eastAsia="Arial" w:cs="Arial"/>
                <w:sz w:val="24"/>
                <w:szCs w:val="24"/>
              </w:rPr>
            </w:pPr>
            <w:r w:rsidRPr="00804A13">
              <w:rPr>
                <w:rFonts w:eastAsia="Arial" w:cs="Arial"/>
                <w:sz w:val="24"/>
                <w:szCs w:val="24"/>
              </w:rPr>
              <w:t xml:space="preserve">0 pkt – nie spełnia kryterium – </w:t>
            </w:r>
            <w:r w:rsidRPr="00804A13">
              <w:rPr>
                <w:rFonts w:eastAsia="Arial" w:cs="Arial"/>
                <w:sz w:val="24"/>
                <w:szCs w:val="24"/>
              </w:rPr>
              <w:lastRenderedPageBreak/>
              <w:t xml:space="preserve">ocena negatywna </w:t>
            </w:r>
          </w:p>
          <w:p w14:paraId="19178665" w14:textId="77777777" w:rsidR="008A6014" w:rsidRPr="00804A13" w:rsidRDefault="008A6014" w:rsidP="00A4667D">
            <w:pPr>
              <w:spacing w:after="0" w:line="256" w:lineRule="auto"/>
              <w:rPr>
                <w:rFonts w:eastAsia="Arial" w:cs="Arial"/>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14:paraId="368B9CBF" w14:textId="77777777" w:rsidR="008A6014" w:rsidRPr="00804A13" w:rsidRDefault="008A6014" w:rsidP="00A4667D">
            <w:pPr>
              <w:rPr>
                <w:rFonts w:eastAsia="Arial" w:cs="Arial"/>
                <w:sz w:val="24"/>
                <w:szCs w:val="24"/>
              </w:rPr>
            </w:pPr>
            <w:r w:rsidRPr="00804A13">
              <w:rPr>
                <w:rFonts w:eastAsia="Arial" w:cs="Arial"/>
                <w:sz w:val="24"/>
                <w:szCs w:val="24"/>
              </w:rPr>
              <w:lastRenderedPageBreak/>
              <w:t>Nie dotyczy</w:t>
            </w:r>
          </w:p>
        </w:tc>
      </w:tr>
      <w:tr w:rsidR="008A6014" w:rsidRPr="00804A13" w14:paraId="2F451DDF" w14:textId="77777777" w:rsidTr="0271EFCD">
        <w:trPr>
          <w:trHeight w:val="300"/>
        </w:trPr>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673FBDC5" w14:textId="77777777" w:rsidR="008A6014" w:rsidRPr="00804A13" w:rsidRDefault="008A6014" w:rsidP="00A4667D">
            <w:pPr>
              <w:pStyle w:val="Akapitzlist"/>
              <w:numPr>
                <w:ilvl w:val="0"/>
                <w:numId w:val="1"/>
              </w:numPr>
              <w:rPr>
                <w:sz w:val="24"/>
                <w:szCs w:val="24"/>
              </w:rPr>
            </w:pP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13602AF3" w14:textId="77777777" w:rsidR="008A6014" w:rsidRPr="00804A13" w:rsidRDefault="008A6014" w:rsidP="00A4667D">
            <w:pPr>
              <w:rPr>
                <w:sz w:val="24"/>
                <w:szCs w:val="24"/>
              </w:rPr>
            </w:pPr>
            <w:r w:rsidRPr="3962E928">
              <w:rPr>
                <w:rFonts w:eastAsia="Arial" w:cs="Arial"/>
                <w:sz w:val="24"/>
                <w:szCs w:val="24"/>
              </w:rPr>
              <w:t xml:space="preserve">Wpływ projektu na zwiększenie poziomu bezpieczeństwa ludności. </w:t>
            </w:r>
          </w:p>
        </w:tc>
        <w:tc>
          <w:tcPr>
            <w:tcW w:w="5954" w:type="dxa"/>
            <w:tcBorders>
              <w:top w:val="single" w:sz="6" w:space="0" w:color="auto"/>
              <w:left w:val="single" w:sz="6" w:space="0" w:color="auto"/>
              <w:bottom w:val="single" w:sz="6" w:space="0" w:color="auto"/>
              <w:right w:val="single" w:sz="6" w:space="0" w:color="auto"/>
            </w:tcBorders>
            <w:shd w:val="clear" w:color="auto" w:fill="auto"/>
          </w:tcPr>
          <w:p w14:paraId="6B5C73D5" w14:textId="77777777" w:rsidR="008A6014" w:rsidRPr="00804A13" w:rsidRDefault="008A6014" w:rsidP="00A4667D">
            <w:pPr>
              <w:rPr>
                <w:sz w:val="24"/>
                <w:szCs w:val="24"/>
              </w:rPr>
            </w:pPr>
            <w:r w:rsidRPr="00804A13">
              <w:rPr>
                <w:rFonts w:eastAsia="Arial" w:cs="Arial"/>
                <w:sz w:val="24"/>
                <w:szCs w:val="24"/>
              </w:rPr>
              <w:t xml:space="preserve">Ocenie podlegać będzie stopień zagrożenia gminy/powiatu, na terenie której realizowany jest projekt, określony zgodnie z ROZPORZĄDZENIEM MINISTRA SPRAW WEWNĘTRZNYCH I ADMINISTRACJI z dnia 17września 2021 r. w sprawie szczegółowej organizacji krajowego systemu ratowniczo-gaśniczego. Priorytetowość przypisana jest projektom obejmującym swym zakresem obszar gminy/powiatu o największym stopniu zagrożenia.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54D49E20" w14:textId="77777777" w:rsidR="008A6014" w:rsidRPr="00804A13" w:rsidRDefault="008A6014" w:rsidP="00A4667D">
            <w:pPr>
              <w:jc w:val="center"/>
              <w:rPr>
                <w:rFonts w:eastAsia="Arial" w:cs="Arial"/>
                <w:sz w:val="24"/>
                <w:szCs w:val="24"/>
              </w:rPr>
            </w:pPr>
            <w:r w:rsidRPr="00804A13">
              <w:rPr>
                <w:rFonts w:eastAsia="Arial" w:cs="Arial"/>
                <w:sz w:val="24"/>
                <w:szCs w:val="24"/>
              </w:rPr>
              <w:t>NIE</w:t>
            </w:r>
          </w:p>
          <w:p w14:paraId="7BC31341" w14:textId="77777777" w:rsidR="008A6014" w:rsidRPr="00804A13" w:rsidRDefault="008A6014" w:rsidP="00A4667D">
            <w:pPr>
              <w:rPr>
                <w:rFonts w:eastAsia="Arial" w:cs="Arial"/>
                <w:color w:val="000000" w:themeColor="text1"/>
                <w:sz w:val="24"/>
                <w:szCs w:val="24"/>
              </w:rPr>
            </w:pPr>
            <w:r w:rsidRPr="00804A13">
              <w:rPr>
                <w:rFonts w:eastAsia="Arial" w:cs="Arial"/>
                <w:color w:val="000000" w:themeColor="text1"/>
                <w:sz w:val="24"/>
                <w:szCs w:val="24"/>
              </w:rPr>
              <w:t>nie podlega uzupełnieniu</w:t>
            </w:r>
          </w:p>
          <w:p w14:paraId="05C69875" w14:textId="77777777" w:rsidR="008A6014" w:rsidRPr="00804A13" w:rsidRDefault="008A6014" w:rsidP="00A4667D">
            <w:pPr>
              <w:rPr>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14:paraId="2ED36D16" w14:textId="77777777" w:rsidR="008A6014" w:rsidRPr="00804A13" w:rsidRDefault="008A6014" w:rsidP="00A4667D">
            <w:pPr>
              <w:spacing w:after="1" w:line="240" w:lineRule="auto"/>
              <w:ind w:right="265"/>
              <w:rPr>
                <w:rFonts w:eastAsia="Arial" w:cs="Arial"/>
                <w:sz w:val="24"/>
                <w:szCs w:val="24"/>
              </w:rPr>
            </w:pPr>
            <w:r w:rsidRPr="00804A13">
              <w:rPr>
                <w:rFonts w:eastAsia="Arial" w:cs="Arial"/>
                <w:sz w:val="24"/>
                <w:szCs w:val="24"/>
              </w:rPr>
              <w:t>Punktowe</w:t>
            </w:r>
          </w:p>
          <w:p w14:paraId="000CC1C2" w14:textId="77777777" w:rsidR="008A6014" w:rsidRPr="00804A13" w:rsidRDefault="008A6014" w:rsidP="00A4667D">
            <w:pPr>
              <w:spacing w:after="1" w:line="240" w:lineRule="auto"/>
              <w:ind w:right="265"/>
              <w:rPr>
                <w:rFonts w:eastAsia="Arial" w:cs="Arial"/>
                <w:sz w:val="24"/>
                <w:szCs w:val="24"/>
              </w:rPr>
            </w:pPr>
            <w:r w:rsidRPr="00804A13">
              <w:rPr>
                <w:rFonts w:eastAsia="Arial" w:cs="Arial"/>
                <w:sz w:val="24"/>
                <w:szCs w:val="24"/>
              </w:rPr>
              <w:t xml:space="preserve">Skala 1/2/3/4/5 pkt </w:t>
            </w:r>
          </w:p>
          <w:p w14:paraId="0471DE03" w14:textId="77777777" w:rsidR="008A6014" w:rsidRPr="00804A13" w:rsidRDefault="008A6014" w:rsidP="00A4667D">
            <w:pPr>
              <w:spacing w:after="1" w:line="240" w:lineRule="auto"/>
              <w:ind w:right="265"/>
              <w:rPr>
                <w:rFonts w:eastAsia="Arial" w:cs="Arial"/>
                <w:sz w:val="24"/>
                <w:szCs w:val="24"/>
              </w:rPr>
            </w:pPr>
            <w:r w:rsidRPr="00804A13">
              <w:rPr>
                <w:rFonts w:eastAsia="Arial" w:cs="Arial"/>
                <w:sz w:val="24"/>
                <w:szCs w:val="24"/>
              </w:rPr>
              <w:t>Realizacja projektu dotyczy ludności zamieszkującej obszar:</w:t>
            </w:r>
          </w:p>
          <w:p w14:paraId="1F5EC4DA" w14:textId="77777777" w:rsidR="008A6014" w:rsidRPr="00804A13" w:rsidRDefault="008A6014" w:rsidP="00A4667D">
            <w:pPr>
              <w:spacing w:after="0" w:line="240" w:lineRule="auto"/>
              <w:ind w:right="265"/>
              <w:rPr>
                <w:rFonts w:eastAsia="Arial" w:cs="Arial"/>
                <w:sz w:val="24"/>
                <w:szCs w:val="24"/>
              </w:rPr>
            </w:pPr>
            <w:r w:rsidRPr="00804A13">
              <w:rPr>
                <w:rFonts w:eastAsia="Arial" w:cs="Arial"/>
                <w:sz w:val="24"/>
                <w:szCs w:val="24"/>
              </w:rPr>
              <w:t>5 pkt – o bardzo dużym zagrożeniu</w:t>
            </w:r>
          </w:p>
          <w:p w14:paraId="11B2A354" w14:textId="77777777" w:rsidR="008A6014" w:rsidRPr="00804A13" w:rsidRDefault="008A6014" w:rsidP="00A4667D">
            <w:pPr>
              <w:spacing w:after="1" w:line="240" w:lineRule="auto"/>
              <w:ind w:right="265"/>
              <w:rPr>
                <w:rFonts w:eastAsia="Arial" w:cs="Arial"/>
                <w:sz w:val="24"/>
                <w:szCs w:val="24"/>
              </w:rPr>
            </w:pPr>
            <w:r w:rsidRPr="00804A13">
              <w:rPr>
                <w:rFonts w:eastAsia="Arial" w:cs="Arial"/>
                <w:sz w:val="24"/>
                <w:szCs w:val="24"/>
              </w:rPr>
              <w:lastRenderedPageBreak/>
              <w:t>4 pkt – o dużym zagrożeniu</w:t>
            </w:r>
          </w:p>
          <w:p w14:paraId="0D307D66" w14:textId="77777777" w:rsidR="008A6014" w:rsidRPr="00804A13" w:rsidRDefault="008A6014" w:rsidP="00A4667D">
            <w:pPr>
              <w:spacing w:after="1" w:line="240" w:lineRule="auto"/>
              <w:ind w:right="265"/>
              <w:rPr>
                <w:rFonts w:eastAsia="Arial" w:cs="Arial"/>
                <w:sz w:val="24"/>
                <w:szCs w:val="24"/>
              </w:rPr>
            </w:pPr>
            <w:r w:rsidRPr="00804A13">
              <w:rPr>
                <w:rFonts w:eastAsia="Arial" w:cs="Arial"/>
                <w:sz w:val="24"/>
                <w:szCs w:val="24"/>
              </w:rPr>
              <w:t>3 pkt – o średnim zagrożeniu</w:t>
            </w:r>
          </w:p>
          <w:p w14:paraId="18476828" w14:textId="77777777" w:rsidR="008A6014" w:rsidRPr="00804A13" w:rsidRDefault="008A6014" w:rsidP="00A4667D">
            <w:pPr>
              <w:spacing w:after="1" w:line="240" w:lineRule="auto"/>
              <w:ind w:right="265"/>
              <w:rPr>
                <w:rFonts w:eastAsia="Arial" w:cs="Arial"/>
                <w:sz w:val="24"/>
                <w:szCs w:val="24"/>
              </w:rPr>
            </w:pPr>
            <w:r w:rsidRPr="00804A13">
              <w:rPr>
                <w:rFonts w:eastAsia="Arial" w:cs="Arial"/>
                <w:sz w:val="24"/>
                <w:szCs w:val="24"/>
              </w:rPr>
              <w:t>2 pkt – o małym zagrożeniu</w:t>
            </w:r>
          </w:p>
          <w:p w14:paraId="06737F8E" w14:textId="77777777" w:rsidR="008A6014" w:rsidRPr="00804A13" w:rsidRDefault="008A6014" w:rsidP="00A4667D">
            <w:pPr>
              <w:spacing w:after="1" w:line="240" w:lineRule="auto"/>
              <w:ind w:right="265"/>
              <w:rPr>
                <w:rFonts w:eastAsia="Arial" w:cs="Arial"/>
                <w:sz w:val="24"/>
                <w:szCs w:val="24"/>
              </w:rPr>
            </w:pPr>
            <w:r w:rsidRPr="00804A13">
              <w:rPr>
                <w:rFonts w:eastAsia="Arial" w:cs="Arial"/>
                <w:sz w:val="24"/>
                <w:szCs w:val="24"/>
              </w:rPr>
              <w:t>1 pkt – o bardzo małym zagrożeniu</w:t>
            </w:r>
          </w:p>
          <w:p w14:paraId="17F126D5" w14:textId="77777777" w:rsidR="008A6014" w:rsidRPr="00804A13" w:rsidRDefault="008A6014" w:rsidP="00A4667D">
            <w:pPr>
              <w:spacing w:before="240" w:after="1" w:line="240" w:lineRule="auto"/>
              <w:ind w:right="265"/>
              <w:rPr>
                <w:rFonts w:eastAsia="Arial" w:cs="Arial"/>
                <w:sz w:val="24"/>
                <w:szCs w:val="24"/>
              </w:rPr>
            </w:pPr>
            <w:r w:rsidRPr="00804A13">
              <w:rPr>
                <w:rFonts w:eastAsia="Arial" w:cs="Arial"/>
                <w:sz w:val="24"/>
                <w:szCs w:val="24"/>
              </w:rPr>
              <w:t>Punkty nie sumują się.</w:t>
            </w:r>
          </w:p>
          <w:p w14:paraId="196B6E5B" w14:textId="77777777" w:rsidR="008A6014" w:rsidRPr="00804A13" w:rsidRDefault="008A6014" w:rsidP="00A4667D">
            <w:pPr>
              <w:spacing w:before="240" w:after="1" w:line="240" w:lineRule="auto"/>
              <w:ind w:right="265"/>
              <w:rPr>
                <w:rFonts w:eastAsia="Arial" w:cs="Arial"/>
                <w:sz w:val="24"/>
                <w:szCs w:val="24"/>
              </w:rPr>
            </w:pPr>
            <w:r w:rsidRPr="00804A13">
              <w:rPr>
                <w:rFonts w:eastAsia="Arial" w:cs="Arial"/>
                <w:sz w:val="24"/>
                <w:szCs w:val="24"/>
              </w:rPr>
              <w:t>Max 5 pkt.</w:t>
            </w:r>
          </w:p>
          <w:p w14:paraId="49755CA5" w14:textId="77777777" w:rsidR="008A6014" w:rsidRPr="00804A13" w:rsidRDefault="008A6014" w:rsidP="00A4667D">
            <w:pP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14:paraId="366FF9A3" w14:textId="77777777" w:rsidR="008A6014" w:rsidRPr="00804A13" w:rsidRDefault="008A6014" w:rsidP="00A4667D">
            <w:pPr>
              <w:spacing w:line="256" w:lineRule="auto"/>
              <w:rPr>
                <w:rFonts w:eastAsia="Arial" w:cs="Arial"/>
                <w:sz w:val="24"/>
                <w:szCs w:val="24"/>
              </w:rPr>
            </w:pPr>
          </w:p>
          <w:p w14:paraId="00C8B7F0" w14:textId="77777777" w:rsidR="008A6014" w:rsidRPr="00804A13" w:rsidRDefault="008A6014" w:rsidP="00A4667D">
            <w:pPr>
              <w:rPr>
                <w:sz w:val="24"/>
                <w:szCs w:val="24"/>
              </w:rPr>
            </w:pPr>
            <w:r w:rsidRPr="5B568EC5">
              <w:rPr>
                <w:sz w:val="24"/>
                <w:szCs w:val="24"/>
              </w:rPr>
              <w:t>Kryterium rozstrzygające nr 1</w:t>
            </w:r>
          </w:p>
        </w:tc>
      </w:tr>
      <w:tr w:rsidR="008A6014" w:rsidRPr="00804A13" w14:paraId="5BCB3EB2" w14:textId="77777777" w:rsidTr="0271EFCD">
        <w:trPr>
          <w:trHeight w:val="300"/>
        </w:trPr>
        <w:tc>
          <w:tcPr>
            <w:tcW w:w="993" w:type="dxa"/>
            <w:shd w:val="clear" w:color="auto" w:fill="auto"/>
            <w:vAlign w:val="center"/>
          </w:tcPr>
          <w:p w14:paraId="0997C9E2" w14:textId="77777777" w:rsidR="008A6014" w:rsidRPr="00804A13" w:rsidRDefault="008A6014" w:rsidP="00A4667D">
            <w:pPr>
              <w:pStyle w:val="Akapitzlist"/>
              <w:numPr>
                <w:ilvl w:val="0"/>
                <w:numId w:val="1"/>
              </w:numPr>
              <w:rPr>
                <w:sz w:val="24"/>
                <w:szCs w:val="24"/>
              </w:rPr>
            </w:pPr>
          </w:p>
        </w:tc>
        <w:tc>
          <w:tcPr>
            <w:tcW w:w="1984" w:type="dxa"/>
            <w:shd w:val="clear" w:color="auto" w:fill="auto"/>
          </w:tcPr>
          <w:p w14:paraId="1F28A83A" w14:textId="33F0CFD5" w:rsidR="008A6014" w:rsidRPr="00804A13" w:rsidRDefault="008A6014" w:rsidP="0271EFCD">
            <w:pPr>
              <w:rPr>
                <w:rFonts w:eastAsia="Arial" w:cs="Arial"/>
                <w:sz w:val="24"/>
                <w:szCs w:val="24"/>
              </w:rPr>
            </w:pPr>
            <w:r w:rsidRPr="0271EFCD">
              <w:rPr>
                <w:rFonts w:eastAsia="Arial" w:cs="Arial"/>
                <w:sz w:val="24"/>
                <w:szCs w:val="24"/>
              </w:rPr>
              <w:t>Wpływ projektu na unowocześnienie sprzętu</w:t>
            </w:r>
            <w:r w:rsidR="1AEC935C" w:rsidRPr="0271EFCD">
              <w:rPr>
                <w:rFonts w:ascii="Calibri" w:eastAsia="Calibri" w:hAnsi="Calibri" w:cs="Calibri"/>
                <w:color w:val="FF0000"/>
                <w:sz w:val="24"/>
                <w:szCs w:val="24"/>
              </w:rPr>
              <w:t xml:space="preserve"> </w:t>
            </w:r>
            <w:r w:rsidR="1AEC935C" w:rsidRPr="0271EFCD">
              <w:rPr>
                <w:rFonts w:ascii="Calibri" w:eastAsia="Arial" w:hAnsi="Calibri" w:cs="Arial"/>
                <w:sz w:val="24"/>
                <w:szCs w:val="24"/>
              </w:rPr>
              <w:t>ratowniczego</w:t>
            </w:r>
            <w:r w:rsidRPr="0271EFCD">
              <w:rPr>
                <w:rFonts w:eastAsia="Arial" w:cs="Arial"/>
                <w:sz w:val="24"/>
                <w:szCs w:val="24"/>
              </w:rPr>
              <w:t xml:space="preserve"> znajdującego się na wyposażeniu jednostki ratowniczej </w:t>
            </w:r>
          </w:p>
        </w:tc>
        <w:tc>
          <w:tcPr>
            <w:tcW w:w="5954" w:type="dxa"/>
            <w:shd w:val="clear" w:color="auto" w:fill="auto"/>
          </w:tcPr>
          <w:p w14:paraId="75CA6EFA" w14:textId="18A19798" w:rsidR="008A6014" w:rsidRPr="00804A13" w:rsidRDefault="008A6014" w:rsidP="00A4667D">
            <w:pPr>
              <w:autoSpaceDE w:val="0"/>
              <w:autoSpaceDN w:val="0"/>
              <w:adjustRightInd w:val="0"/>
              <w:spacing w:after="1" w:line="240" w:lineRule="auto"/>
              <w:ind w:left="2"/>
              <w:rPr>
                <w:rFonts w:eastAsia="Calibri"/>
                <w:sz w:val="24"/>
                <w:szCs w:val="24"/>
              </w:rPr>
            </w:pPr>
            <w:r w:rsidRPr="0271EFCD">
              <w:rPr>
                <w:rFonts w:eastAsia="Arial" w:cs="Arial"/>
                <w:sz w:val="24"/>
                <w:szCs w:val="24"/>
              </w:rPr>
              <w:t>W ramach kryterium ocenie będzie podlegać unowocześnienie wyposażenia jednostki ratowniczej w wyniku realizacji projektu- oceniany będzie wiek najbardziej kosztownego elementu wyposażenia</w:t>
            </w:r>
            <w:r w:rsidR="61E23EBC" w:rsidRPr="0271EFCD">
              <w:rPr>
                <w:rFonts w:ascii="Calibri" w:eastAsia="Arial" w:hAnsi="Calibri" w:cs="Arial"/>
                <w:sz w:val="24"/>
                <w:szCs w:val="24"/>
              </w:rPr>
              <w:t xml:space="preserve"> ratowniczego</w:t>
            </w:r>
            <w:r w:rsidRPr="0271EFCD">
              <w:rPr>
                <w:rFonts w:eastAsia="Arial" w:cs="Arial"/>
                <w:sz w:val="24"/>
                <w:szCs w:val="24"/>
              </w:rPr>
              <w:t xml:space="preserve"> jednostki ratowniczej, będącego przedmiotem projektu</w:t>
            </w:r>
          </w:p>
        </w:tc>
        <w:tc>
          <w:tcPr>
            <w:tcW w:w="1842" w:type="dxa"/>
            <w:shd w:val="clear" w:color="auto" w:fill="auto"/>
          </w:tcPr>
          <w:p w14:paraId="72107453" w14:textId="77777777" w:rsidR="008A6014" w:rsidRPr="00804A13" w:rsidRDefault="008A6014" w:rsidP="00A4667D">
            <w:pPr>
              <w:jc w:val="center"/>
              <w:rPr>
                <w:rFonts w:eastAsia="Arial" w:cs="Arial"/>
                <w:sz w:val="24"/>
                <w:szCs w:val="24"/>
              </w:rPr>
            </w:pPr>
            <w:r w:rsidRPr="00804A13">
              <w:rPr>
                <w:rFonts w:eastAsia="Arial" w:cs="Arial"/>
                <w:sz w:val="24"/>
                <w:szCs w:val="24"/>
              </w:rPr>
              <w:t>NIE</w:t>
            </w:r>
          </w:p>
          <w:p w14:paraId="7C4B945A" w14:textId="77777777" w:rsidR="008A6014" w:rsidRPr="00804A13" w:rsidRDefault="008A6014" w:rsidP="00A4667D">
            <w:pPr>
              <w:rPr>
                <w:rFonts w:eastAsia="Arial" w:cs="Arial"/>
                <w:color w:val="000000" w:themeColor="text1"/>
                <w:sz w:val="24"/>
                <w:szCs w:val="24"/>
              </w:rPr>
            </w:pPr>
            <w:r w:rsidRPr="00804A13">
              <w:rPr>
                <w:rFonts w:eastAsia="Arial" w:cs="Arial"/>
                <w:color w:val="000000" w:themeColor="text1"/>
                <w:sz w:val="24"/>
                <w:szCs w:val="24"/>
              </w:rPr>
              <w:t>nie podlega uzupełnieniu</w:t>
            </w:r>
          </w:p>
          <w:p w14:paraId="7A8738CD" w14:textId="77777777" w:rsidR="008A6014" w:rsidRPr="00804A13" w:rsidRDefault="008A6014" w:rsidP="00A4667D">
            <w:pPr>
              <w:rPr>
                <w:sz w:val="24"/>
                <w:szCs w:val="24"/>
              </w:rPr>
            </w:pPr>
          </w:p>
        </w:tc>
        <w:tc>
          <w:tcPr>
            <w:tcW w:w="1843" w:type="dxa"/>
            <w:shd w:val="clear" w:color="auto" w:fill="auto"/>
          </w:tcPr>
          <w:p w14:paraId="309B1745" w14:textId="77777777" w:rsidR="008A6014" w:rsidRPr="00804A13" w:rsidRDefault="008A6014" w:rsidP="00A4667D">
            <w:pPr>
              <w:spacing w:after="0" w:line="240" w:lineRule="auto"/>
              <w:rPr>
                <w:rFonts w:eastAsia="Arial" w:cs="Arial"/>
                <w:sz w:val="24"/>
                <w:szCs w:val="24"/>
              </w:rPr>
            </w:pPr>
            <w:r w:rsidRPr="00804A13">
              <w:rPr>
                <w:rFonts w:eastAsia="Arial" w:cs="Arial"/>
                <w:sz w:val="24"/>
                <w:szCs w:val="24"/>
              </w:rPr>
              <w:t xml:space="preserve">Punktowe </w:t>
            </w:r>
          </w:p>
          <w:p w14:paraId="48D88337" w14:textId="77777777" w:rsidR="008A6014" w:rsidRPr="00804A13" w:rsidRDefault="008A6014" w:rsidP="00A4667D">
            <w:pPr>
              <w:spacing w:before="240" w:after="0" w:line="240" w:lineRule="auto"/>
              <w:rPr>
                <w:rFonts w:eastAsia="Arial" w:cs="Arial"/>
                <w:sz w:val="24"/>
                <w:szCs w:val="24"/>
              </w:rPr>
            </w:pPr>
            <w:r w:rsidRPr="00804A13">
              <w:rPr>
                <w:rFonts w:eastAsia="Arial" w:cs="Arial"/>
                <w:sz w:val="24"/>
                <w:szCs w:val="24"/>
              </w:rPr>
              <w:t>Skala 0/1/2/3/4 pkt</w:t>
            </w:r>
          </w:p>
          <w:p w14:paraId="352EA3F5" w14:textId="77777777" w:rsidR="008A6014" w:rsidRPr="00804A13" w:rsidRDefault="008A6014" w:rsidP="00A4667D">
            <w:pPr>
              <w:spacing w:before="240" w:after="0" w:line="240" w:lineRule="auto"/>
              <w:rPr>
                <w:rFonts w:eastAsia="Arial" w:cs="Arial"/>
                <w:sz w:val="24"/>
                <w:szCs w:val="24"/>
              </w:rPr>
            </w:pPr>
            <w:r w:rsidRPr="00804A13">
              <w:rPr>
                <w:rFonts w:eastAsia="Arial" w:cs="Arial"/>
                <w:sz w:val="24"/>
                <w:szCs w:val="24"/>
              </w:rPr>
              <w:t xml:space="preserve">4 pkt - jednostka nie posiada wyposażenia będącego przedmiotem projektu,  </w:t>
            </w:r>
          </w:p>
          <w:p w14:paraId="5954B2B6" w14:textId="77777777" w:rsidR="008A6014" w:rsidRPr="00804A13" w:rsidRDefault="008A6014" w:rsidP="00A4667D">
            <w:pPr>
              <w:spacing w:after="0"/>
              <w:rPr>
                <w:rFonts w:eastAsia="Arial" w:cs="Arial"/>
                <w:sz w:val="24"/>
                <w:szCs w:val="24"/>
              </w:rPr>
            </w:pPr>
            <w:r w:rsidRPr="18E7D806">
              <w:rPr>
                <w:rFonts w:eastAsia="Arial" w:cs="Arial"/>
                <w:sz w:val="24"/>
                <w:szCs w:val="24"/>
              </w:rPr>
              <w:t>3 pkt - jednostka posiada wyposażenie 21-letnie i starsze, będące przedmiotem projektu,</w:t>
            </w:r>
          </w:p>
          <w:p w14:paraId="2158DF9D" w14:textId="77777777" w:rsidR="008A6014" w:rsidRPr="00804A13" w:rsidRDefault="008A6014" w:rsidP="00A4667D">
            <w:pPr>
              <w:spacing w:after="0"/>
              <w:rPr>
                <w:rFonts w:eastAsia="Arial" w:cs="Arial"/>
                <w:sz w:val="24"/>
                <w:szCs w:val="24"/>
              </w:rPr>
            </w:pPr>
            <w:r w:rsidRPr="18E7D806">
              <w:rPr>
                <w:rFonts w:eastAsia="Arial" w:cs="Arial"/>
                <w:sz w:val="24"/>
                <w:szCs w:val="24"/>
              </w:rPr>
              <w:lastRenderedPageBreak/>
              <w:t>2 pkt - jednostka posiada wyposażenie z przedziału 16-20 lat, będące przedmiotem projektu,</w:t>
            </w:r>
          </w:p>
          <w:p w14:paraId="6987484C" w14:textId="77777777" w:rsidR="008A6014" w:rsidRPr="00804A13" w:rsidRDefault="008A6014" w:rsidP="00A4667D">
            <w:pPr>
              <w:spacing w:after="0"/>
              <w:rPr>
                <w:rFonts w:eastAsia="Arial" w:cs="Arial"/>
                <w:sz w:val="24"/>
                <w:szCs w:val="24"/>
              </w:rPr>
            </w:pPr>
            <w:r w:rsidRPr="18E7D806">
              <w:rPr>
                <w:rFonts w:eastAsia="Arial" w:cs="Arial"/>
                <w:sz w:val="24"/>
                <w:szCs w:val="24"/>
              </w:rPr>
              <w:t>1 pkt - jednostka posiada wyposażenie z przedziału 11-15 lat, będące przedmiotem projektu,</w:t>
            </w:r>
          </w:p>
          <w:p w14:paraId="05ED89A5" w14:textId="77777777" w:rsidR="008A6014" w:rsidRPr="00804A13" w:rsidRDefault="008A6014" w:rsidP="00A4667D">
            <w:pPr>
              <w:spacing w:after="0"/>
              <w:rPr>
                <w:rFonts w:eastAsia="Arial" w:cs="Arial"/>
                <w:sz w:val="24"/>
                <w:szCs w:val="24"/>
              </w:rPr>
            </w:pPr>
            <w:r w:rsidRPr="18E7D806">
              <w:rPr>
                <w:rFonts w:eastAsia="Arial" w:cs="Arial"/>
                <w:sz w:val="24"/>
                <w:szCs w:val="24"/>
              </w:rPr>
              <w:t xml:space="preserve">0 pkt - jednostka </w:t>
            </w:r>
            <w:r w:rsidRPr="18E7D806">
              <w:rPr>
                <w:rFonts w:eastAsia="Arial" w:cs="Arial"/>
                <w:sz w:val="24"/>
                <w:szCs w:val="24"/>
              </w:rPr>
              <w:lastRenderedPageBreak/>
              <w:t>posiada wyposażenie 10-letnie i nowsze, będące przedmiotem projektu</w:t>
            </w:r>
          </w:p>
          <w:p w14:paraId="04C61FFD" w14:textId="77777777" w:rsidR="008A6014" w:rsidRPr="00804A13" w:rsidRDefault="008A6014" w:rsidP="00A4667D">
            <w:pPr>
              <w:spacing w:before="240" w:after="1" w:line="240" w:lineRule="auto"/>
              <w:ind w:right="265"/>
              <w:rPr>
                <w:rFonts w:eastAsia="Arial" w:cs="Arial"/>
                <w:color w:val="000000"/>
                <w:sz w:val="24"/>
                <w:szCs w:val="24"/>
              </w:rPr>
            </w:pPr>
            <w:r w:rsidRPr="00804A13">
              <w:rPr>
                <w:rFonts w:eastAsia="Arial" w:cs="Arial"/>
                <w:sz w:val="24"/>
                <w:szCs w:val="24"/>
              </w:rPr>
              <w:t xml:space="preserve">Punkty nie sumują się. </w:t>
            </w:r>
          </w:p>
          <w:p w14:paraId="3FC5E45C" w14:textId="77777777" w:rsidR="008A6014" w:rsidRPr="00804A13" w:rsidRDefault="008A6014" w:rsidP="00A4667D">
            <w:pPr>
              <w:spacing w:before="240" w:after="0" w:line="240" w:lineRule="auto"/>
              <w:rPr>
                <w:rFonts w:eastAsia="Arial" w:cs="Arial"/>
                <w:sz w:val="24"/>
                <w:szCs w:val="24"/>
              </w:rPr>
            </w:pPr>
            <w:r w:rsidRPr="00804A13">
              <w:rPr>
                <w:rFonts w:eastAsia="Arial" w:cs="Arial"/>
                <w:sz w:val="24"/>
                <w:szCs w:val="24"/>
              </w:rPr>
              <w:t>Max. 4 pkt.</w:t>
            </w:r>
          </w:p>
          <w:p w14:paraId="25D660C9" w14:textId="77777777" w:rsidR="008A6014" w:rsidRPr="00804A13" w:rsidRDefault="008A6014" w:rsidP="00A4667D">
            <w:pPr>
              <w:autoSpaceDE w:val="0"/>
              <w:autoSpaceDN w:val="0"/>
              <w:adjustRightInd w:val="0"/>
              <w:spacing w:before="240" w:after="0" w:line="240" w:lineRule="auto"/>
              <w:rPr>
                <w:rFonts w:eastAsia="Arial" w:cs="Arial"/>
                <w:sz w:val="24"/>
                <w:szCs w:val="24"/>
              </w:rPr>
            </w:pPr>
            <w:r w:rsidRPr="00804A13">
              <w:rPr>
                <w:rFonts w:eastAsia="Arial" w:cs="Arial"/>
                <w:sz w:val="24"/>
                <w:szCs w:val="24"/>
              </w:rPr>
              <w:t xml:space="preserve">Jeżeli projekt obejmował będzie doposażenie więcej niż jednej jednostki wówczas, gdy jedna z nich </w:t>
            </w:r>
            <w:r w:rsidRPr="00804A13">
              <w:rPr>
                <w:rFonts w:eastAsia="Arial" w:cs="Arial"/>
                <w:sz w:val="24"/>
                <w:szCs w:val="24"/>
              </w:rPr>
              <w:lastRenderedPageBreak/>
              <w:t>spełniając dane kryterium uzyska więcej punktów niż pozostałe, pod uwagę będzie brana najwyższa jednostkowa liczba punktów</w:t>
            </w:r>
          </w:p>
          <w:p w14:paraId="2C4BBDD0" w14:textId="77777777" w:rsidR="008A6014" w:rsidRPr="00804A13" w:rsidRDefault="008A6014" w:rsidP="00A4667D">
            <w:pPr>
              <w:spacing w:after="2" w:line="237" w:lineRule="auto"/>
              <w:rPr>
                <w:rFonts w:eastAsia="Arial" w:cs="Arial"/>
                <w:color w:val="000000"/>
                <w:sz w:val="24"/>
                <w:szCs w:val="24"/>
              </w:rPr>
            </w:pPr>
            <w:r w:rsidRPr="00804A13">
              <w:rPr>
                <w:rFonts w:eastAsia="Arial" w:cs="Arial"/>
                <w:sz w:val="24"/>
                <w:szCs w:val="24"/>
              </w:rPr>
              <w:t>przyznana dla poszczególnej jednostki.</w:t>
            </w:r>
          </w:p>
          <w:p w14:paraId="70BD9047" w14:textId="77777777" w:rsidR="008A6014" w:rsidRPr="00804A13" w:rsidRDefault="008A6014" w:rsidP="00A4667D">
            <w:pPr>
              <w:rPr>
                <w:rFonts w:eastAsia="Calibri"/>
                <w:sz w:val="24"/>
                <w:szCs w:val="24"/>
              </w:rPr>
            </w:pPr>
          </w:p>
        </w:tc>
        <w:tc>
          <w:tcPr>
            <w:tcW w:w="2268" w:type="dxa"/>
            <w:shd w:val="clear" w:color="auto" w:fill="auto"/>
          </w:tcPr>
          <w:p w14:paraId="3354EB14" w14:textId="77777777" w:rsidR="008A6014" w:rsidRPr="00804A13" w:rsidRDefault="008A6014" w:rsidP="00A4667D">
            <w:pPr>
              <w:spacing w:line="256" w:lineRule="auto"/>
              <w:rPr>
                <w:rFonts w:eastAsia="Arial" w:cs="Arial"/>
                <w:sz w:val="24"/>
                <w:szCs w:val="24"/>
              </w:rPr>
            </w:pPr>
            <w:r w:rsidRPr="5B568EC5">
              <w:rPr>
                <w:rFonts w:eastAsia="Arial" w:cs="Arial"/>
                <w:sz w:val="24"/>
                <w:szCs w:val="24"/>
              </w:rPr>
              <w:lastRenderedPageBreak/>
              <w:t>Nie dotyczy</w:t>
            </w:r>
          </w:p>
        </w:tc>
      </w:tr>
      <w:tr w:rsidR="008A6014" w:rsidRPr="00804A13" w14:paraId="3DF59FA9" w14:textId="77777777" w:rsidTr="0271EFCD">
        <w:trPr>
          <w:trHeight w:val="300"/>
        </w:trPr>
        <w:tc>
          <w:tcPr>
            <w:tcW w:w="993" w:type="dxa"/>
            <w:shd w:val="clear" w:color="auto" w:fill="auto"/>
            <w:vAlign w:val="center"/>
          </w:tcPr>
          <w:p w14:paraId="1F312A1A" w14:textId="77777777" w:rsidR="008A6014" w:rsidRPr="00804A13" w:rsidRDefault="008A6014" w:rsidP="00A4667D">
            <w:pPr>
              <w:pStyle w:val="Akapitzlist"/>
              <w:numPr>
                <w:ilvl w:val="0"/>
                <w:numId w:val="1"/>
              </w:numPr>
              <w:rPr>
                <w:sz w:val="24"/>
                <w:szCs w:val="24"/>
              </w:rPr>
            </w:pPr>
          </w:p>
        </w:tc>
        <w:tc>
          <w:tcPr>
            <w:tcW w:w="1984" w:type="dxa"/>
            <w:shd w:val="clear" w:color="auto" w:fill="auto"/>
            <w:vAlign w:val="center"/>
          </w:tcPr>
          <w:p w14:paraId="3C28EF74" w14:textId="77777777" w:rsidR="008A6014" w:rsidRPr="00804A13" w:rsidRDefault="008A6014" w:rsidP="00A4667D">
            <w:pPr>
              <w:rPr>
                <w:rFonts w:eastAsiaTheme="minorEastAsia"/>
                <w:sz w:val="24"/>
                <w:szCs w:val="24"/>
              </w:rPr>
            </w:pPr>
            <w:r w:rsidRPr="3962E928">
              <w:rPr>
                <w:rFonts w:eastAsia="Arial" w:cs="Arial"/>
                <w:sz w:val="24"/>
                <w:szCs w:val="24"/>
              </w:rPr>
              <w:t xml:space="preserve">Powierzchnia gminy przypadająca na jeden pojazd ratowniczy przed </w:t>
            </w:r>
            <w:r w:rsidRPr="3962E928">
              <w:rPr>
                <w:rFonts w:eastAsia="Arial" w:cs="Arial"/>
                <w:sz w:val="24"/>
                <w:szCs w:val="24"/>
              </w:rPr>
              <w:lastRenderedPageBreak/>
              <w:t>realizacją projektu</w:t>
            </w:r>
          </w:p>
        </w:tc>
        <w:tc>
          <w:tcPr>
            <w:tcW w:w="5954" w:type="dxa"/>
            <w:shd w:val="clear" w:color="auto" w:fill="auto"/>
          </w:tcPr>
          <w:p w14:paraId="0976FDF9" w14:textId="77777777" w:rsidR="008A6014" w:rsidRPr="00804A13" w:rsidRDefault="008A6014" w:rsidP="00A4667D">
            <w:pPr>
              <w:rPr>
                <w:rFonts w:eastAsiaTheme="minorEastAsia"/>
                <w:sz w:val="24"/>
                <w:szCs w:val="24"/>
              </w:rPr>
            </w:pPr>
            <w:r w:rsidRPr="00804A13">
              <w:rPr>
                <w:rFonts w:eastAsia="Arial" w:cs="Arial"/>
                <w:sz w:val="24"/>
                <w:szCs w:val="24"/>
              </w:rPr>
              <w:lastRenderedPageBreak/>
              <w:t xml:space="preserve">W ramach kryterium oceniana będzie powierzchnia gminy przypadająca na jeden pojazd ratowniczy. Powierzchnię danej gminy należy podzielić przez sumę pojazdów ratowniczych o napędzie silnikowym należących do wszystkich jednostek wspieranych służb z tej gminy (jeśli projekt wspiera OSP – brane są pod uwagę pojazdy OSP; </w:t>
            </w:r>
            <w:r w:rsidRPr="00804A13">
              <w:rPr>
                <w:rFonts w:eastAsia="Arial" w:cs="Arial"/>
                <w:sz w:val="24"/>
                <w:szCs w:val="24"/>
              </w:rPr>
              <w:lastRenderedPageBreak/>
              <w:t>jeśli projekt wspiera WOPR – brane są pod uwagę pojazdy WOPR; jeśli projekt wspiera GOPR – brane są pod uwagę pojazdy GOPR).</w:t>
            </w:r>
          </w:p>
        </w:tc>
        <w:tc>
          <w:tcPr>
            <w:tcW w:w="1842" w:type="dxa"/>
            <w:shd w:val="clear" w:color="auto" w:fill="auto"/>
          </w:tcPr>
          <w:p w14:paraId="34FA0237" w14:textId="77777777" w:rsidR="008A6014" w:rsidRPr="00804A13" w:rsidRDefault="008A6014" w:rsidP="00A4667D">
            <w:pPr>
              <w:jc w:val="center"/>
              <w:rPr>
                <w:rFonts w:eastAsia="Arial" w:cs="Arial"/>
                <w:sz w:val="24"/>
                <w:szCs w:val="24"/>
              </w:rPr>
            </w:pPr>
            <w:r w:rsidRPr="00804A13">
              <w:rPr>
                <w:rFonts w:eastAsia="Arial" w:cs="Arial"/>
                <w:sz w:val="24"/>
                <w:szCs w:val="24"/>
              </w:rPr>
              <w:lastRenderedPageBreak/>
              <w:t>NIE</w:t>
            </w:r>
          </w:p>
          <w:p w14:paraId="7633B9C4" w14:textId="77777777" w:rsidR="008A6014" w:rsidRPr="00804A13" w:rsidRDefault="008A6014" w:rsidP="00A4667D">
            <w:pPr>
              <w:rPr>
                <w:rFonts w:eastAsiaTheme="minorEastAsia"/>
                <w:sz w:val="24"/>
                <w:szCs w:val="24"/>
              </w:rPr>
            </w:pPr>
            <w:r w:rsidRPr="00804A13">
              <w:rPr>
                <w:rFonts w:eastAsia="Arial" w:cs="Arial"/>
                <w:color w:val="000000" w:themeColor="text1"/>
                <w:sz w:val="24"/>
                <w:szCs w:val="24"/>
              </w:rPr>
              <w:t>nie podlega uzupełnieniu</w:t>
            </w:r>
          </w:p>
        </w:tc>
        <w:tc>
          <w:tcPr>
            <w:tcW w:w="1843" w:type="dxa"/>
            <w:shd w:val="clear" w:color="auto" w:fill="auto"/>
          </w:tcPr>
          <w:p w14:paraId="396A807A" w14:textId="77777777" w:rsidR="008A6014" w:rsidRPr="00804A13" w:rsidRDefault="008A6014" w:rsidP="00A4667D">
            <w:pPr>
              <w:spacing w:after="0" w:line="240" w:lineRule="auto"/>
              <w:rPr>
                <w:rFonts w:eastAsia="Arial" w:cs="Arial"/>
                <w:sz w:val="24"/>
                <w:szCs w:val="24"/>
              </w:rPr>
            </w:pPr>
            <w:r w:rsidRPr="00804A13">
              <w:rPr>
                <w:rFonts w:eastAsia="Arial" w:cs="Arial"/>
                <w:sz w:val="24"/>
                <w:szCs w:val="24"/>
              </w:rPr>
              <w:t>Punktowe</w:t>
            </w:r>
            <w:r w:rsidRPr="00804A13">
              <w:rPr>
                <w:rFonts w:eastAsia="Arial" w:cs="Arial"/>
                <w:color w:val="000000" w:themeColor="text1"/>
                <w:sz w:val="24"/>
                <w:szCs w:val="24"/>
              </w:rPr>
              <w:t xml:space="preserve"> </w:t>
            </w:r>
          </w:p>
          <w:p w14:paraId="45CF8DEE" w14:textId="77777777" w:rsidR="008A6014" w:rsidRPr="00804A13" w:rsidRDefault="008A6014" w:rsidP="00A4667D">
            <w:pPr>
              <w:spacing w:before="240" w:after="2" w:line="237" w:lineRule="auto"/>
              <w:rPr>
                <w:rFonts w:eastAsia="Arial" w:cs="Arial"/>
                <w:color w:val="000000"/>
                <w:sz w:val="24"/>
                <w:szCs w:val="24"/>
              </w:rPr>
            </w:pPr>
            <w:r w:rsidRPr="00804A13">
              <w:rPr>
                <w:rFonts w:eastAsia="Arial" w:cs="Arial"/>
                <w:color w:val="000000" w:themeColor="text1"/>
                <w:sz w:val="24"/>
                <w:szCs w:val="24"/>
              </w:rPr>
              <w:t>Skala 1/2/3 pkt</w:t>
            </w:r>
          </w:p>
          <w:p w14:paraId="4684B37C" w14:textId="77777777" w:rsidR="008A6014" w:rsidRPr="00804A13" w:rsidRDefault="008A6014" w:rsidP="00A4667D">
            <w:pPr>
              <w:spacing w:before="240" w:after="2" w:line="237" w:lineRule="auto"/>
              <w:rPr>
                <w:rFonts w:eastAsia="Arial" w:cs="Arial"/>
                <w:sz w:val="24"/>
                <w:szCs w:val="24"/>
              </w:rPr>
            </w:pPr>
            <w:r w:rsidRPr="00804A13">
              <w:rPr>
                <w:rFonts w:eastAsia="Arial" w:cs="Arial"/>
                <w:color w:val="000000" w:themeColor="text1"/>
                <w:sz w:val="24"/>
                <w:szCs w:val="24"/>
              </w:rPr>
              <w:t xml:space="preserve">Powierzchnia gminy przypadająca na </w:t>
            </w:r>
            <w:r w:rsidRPr="00804A13">
              <w:rPr>
                <w:rFonts w:eastAsia="Arial" w:cs="Arial"/>
                <w:color w:val="000000" w:themeColor="text1"/>
                <w:sz w:val="24"/>
                <w:szCs w:val="24"/>
              </w:rPr>
              <w:lastRenderedPageBreak/>
              <w:t>jeden pojazd ratowniczy:</w:t>
            </w:r>
          </w:p>
          <w:p w14:paraId="6BE67595" w14:textId="77777777" w:rsidR="008A6014" w:rsidRPr="00804A13" w:rsidRDefault="008A6014" w:rsidP="00A4667D">
            <w:pPr>
              <w:spacing w:after="2" w:line="237" w:lineRule="auto"/>
              <w:rPr>
                <w:rFonts w:eastAsia="Arial" w:cs="Arial"/>
                <w:sz w:val="24"/>
                <w:szCs w:val="24"/>
              </w:rPr>
            </w:pPr>
            <w:r w:rsidRPr="00804A13">
              <w:rPr>
                <w:rFonts w:eastAsia="Arial" w:cs="Arial"/>
                <w:color w:val="000000" w:themeColor="text1"/>
                <w:sz w:val="24"/>
                <w:szCs w:val="24"/>
              </w:rPr>
              <w:t>3 pkt - powyżej 20 km²</w:t>
            </w:r>
          </w:p>
          <w:p w14:paraId="0339D7A8" w14:textId="77777777" w:rsidR="008A6014" w:rsidRPr="00804A13" w:rsidRDefault="008A6014" w:rsidP="00A4667D">
            <w:pPr>
              <w:spacing w:after="2" w:line="237" w:lineRule="auto"/>
              <w:rPr>
                <w:rFonts w:eastAsia="Arial" w:cs="Arial"/>
                <w:sz w:val="24"/>
                <w:szCs w:val="24"/>
              </w:rPr>
            </w:pPr>
            <w:r w:rsidRPr="00804A13">
              <w:rPr>
                <w:rFonts w:eastAsia="Arial" w:cs="Arial"/>
                <w:color w:val="000000" w:themeColor="text1"/>
                <w:sz w:val="24"/>
                <w:szCs w:val="24"/>
              </w:rPr>
              <w:t>2 pkt - powyżej 10 km do 20 km²</w:t>
            </w:r>
          </w:p>
          <w:p w14:paraId="5D130BB1" w14:textId="77777777" w:rsidR="008A6014" w:rsidRPr="00804A13" w:rsidRDefault="008A6014" w:rsidP="00A4667D">
            <w:pPr>
              <w:spacing w:after="2" w:line="237" w:lineRule="auto"/>
              <w:rPr>
                <w:rFonts w:eastAsia="Arial" w:cs="Arial"/>
                <w:sz w:val="24"/>
                <w:szCs w:val="24"/>
              </w:rPr>
            </w:pPr>
            <w:r w:rsidRPr="00804A13">
              <w:rPr>
                <w:rFonts w:eastAsia="Arial" w:cs="Arial"/>
                <w:color w:val="000000" w:themeColor="text1"/>
                <w:sz w:val="24"/>
                <w:szCs w:val="24"/>
              </w:rPr>
              <w:t>1 pkt – do 10 km²</w:t>
            </w:r>
          </w:p>
          <w:p w14:paraId="3EB45FF7" w14:textId="77777777" w:rsidR="008A6014" w:rsidRPr="00804A13" w:rsidRDefault="008A6014" w:rsidP="00A4667D">
            <w:pPr>
              <w:spacing w:before="240" w:after="1" w:line="240" w:lineRule="auto"/>
              <w:ind w:right="265"/>
              <w:rPr>
                <w:rFonts w:eastAsia="Arial" w:cs="Arial"/>
                <w:sz w:val="24"/>
                <w:szCs w:val="24"/>
              </w:rPr>
            </w:pPr>
            <w:r w:rsidRPr="00804A13">
              <w:rPr>
                <w:rFonts w:eastAsia="Arial" w:cs="Arial"/>
                <w:sz w:val="24"/>
                <w:szCs w:val="24"/>
              </w:rPr>
              <w:t>Punkty nie sumują się.</w:t>
            </w:r>
            <w:r w:rsidRPr="00804A13">
              <w:rPr>
                <w:rFonts w:eastAsia="Arial" w:cs="Arial"/>
                <w:color w:val="000000" w:themeColor="text1"/>
                <w:sz w:val="24"/>
                <w:szCs w:val="24"/>
              </w:rPr>
              <w:t xml:space="preserve"> </w:t>
            </w:r>
          </w:p>
          <w:p w14:paraId="28D26F55" w14:textId="77777777" w:rsidR="008A6014" w:rsidRPr="00804A13" w:rsidRDefault="008A6014" w:rsidP="00A4667D">
            <w:pPr>
              <w:spacing w:before="240" w:after="2" w:line="237" w:lineRule="auto"/>
              <w:rPr>
                <w:rFonts w:eastAsia="Arial" w:cs="Arial"/>
                <w:sz w:val="24"/>
                <w:szCs w:val="24"/>
              </w:rPr>
            </w:pPr>
            <w:r w:rsidRPr="00804A13">
              <w:rPr>
                <w:rFonts w:eastAsia="Arial" w:cs="Arial"/>
                <w:color w:val="000000" w:themeColor="text1"/>
                <w:sz w:val="24"/>
                <w:szCs w:val="24"/>
              </w:rPr>
              <w:t>Max. 3 pkt.</w:t>
            </w:r>
          </w:p>
          <w:p w14:paraId="2C05D93C" w14:textId="77777777" w:rsidR="008A6014" w:rsidRPr="00804A13" w:rsidRDefault="008A6014" w:rsidP="00A4667D">
            <w:pPr>
              <w:rPr>
                <w:rFonts w:eastAsiaTheme="minorEastAsia"/>
                <w:sz w:val="24"/>
                <w:szCs w:val="24"/>
              </w:rPr>
            </w:pPr>
          </w:p>
        </w:tc>
        <w:tc>
          <w:tcPr>
            <w:tcW w:w="2268" w:type="dxa"/>
            <w:shd w:val="clear" w:color="auto" w:fill="auto"/>
          </w:tcPr>
          <w:p w14:paraId="776BA5F7" w14:textId="77777777" w:rsidR="008A6014" w:rsidRPr="00804A13" w:rsidRDefault="008A6014" w:rsidP="00A4667D">
            <w:pPr>
              <w:spacing w:line="256" w:lineRule="auto"/>
              <w:rPr>
                <w:rFonts w:eastAsia="Arial" w:cs="Arial"/>
                <w:sz w:val="24"/>
                <w:szCs w:val="24"/>
              </w:rPr>
            </w:pPr>
          </w:p>
          <w:p w14:paraId="77CAE665" w14:textId="77777777" w:rsidR="008A6014" w:rsidRPr="00804A13" w:rsidRDefault="008A6014" w:rsidP="00A4667D">
            <w:pPr>
              <w:jc w:val="center"/>
              <w:rPr>
                <w:rFonts w:ascii="Calibri" w:eastAsia="Calibri" w:hAnsi="Calibri"/>
                <w:sz w:val="24"/>
                <w:szCs w:val="24"/>
              </w:rPr>
            </w:pPr>
            <w:r w:rsidRPr="5B568EC5">
              <w:rPr>
                <w:rFonts w:eastAsiaTheme="minorEastAsia"/>
                <w:sz w:val="24"/>
                <w:szCs w:val="24"/>
              </w:rPr>
              <w:t>Kryterium rozstrzygające nr 3</w:t>
            </w:r>
          </w:p>
        </w:tc>
      </w:tr>
      <w:tr w:rsidR="008A6014" w:rsidRPr="00804A13" w14:paraId="0EC5FCBB" w14:textId="77777777" w:rsidTr="0271EFCD">
        <w:trPr>
          <w:trHeight w:val="300"/>
        </w:trPr>
        <w:tc>
          <w:tcPr>
            <w:tcW w:w="993" w:type="dxa"/>
            <w:shd w:val="clear" w:color="auto" w:fill="auto"/>
            <w:vAlign w:val="center"/>
          </w:tcPr>
          <w:p w14:paraId="12FAF0B0" w14:textId="77777777" w:rsidR="008A6014" w:rsidRPr="00804A13" w:rsidRDefault="008A6014" w:rsidP="00A4667D">
            <w:pPr>
              <w:pStyle w:val="Akapitzlist"/>
              <w:numPr>
                <w:ilvl w:val="0"/>
                <w:numId w:val="1"/>
              </w:numPr>
              <w:rPr>
                <w:sz w:val="24"/>
                <w:szCs w:val="24"/>
              </w:rPr>
            </w:pPr>
          </w:p>
        </w:tc>
        <w:tc>
          <w:tcPr>
            <w:tcW w:w="1984" w:type="dxa"/>
            <w:shd w:val="clear" w:color="auto" w:fill="auto"/>
            <w:vAlign w:val="center"/>
          </w:tcPr>
          <w:p w14:paraId="3FF03EB1" w14:textId="77777777" w:rsidR="008A6014" w:rsidRPr="00804A13" w:rsidRDefault="008A6014" w:rsidP="00A4667D">
            <w:pPr>
              <w:rPr>
                <w:rFonts w:eastAsiaTheme="minorEastAsia"/>
                <w:sz w:val="24"/>
                <w:szCs w:val="24"/>
              </w:rPr>
            </w:pPr>
            <w:r w:rsidRPr="3962E928">
              <w:rPr>
                <w:rFonts w:eastAsia="Arial" w:cs="Arial"/>
                <w:sz w:val="24"/>
                <w:szCs w:val="24"/>
              </w:rPr>
              <w:t xml:space="preserve">Liczba interwencji w zdarzeniach jednostki </w:t>
            </w:r>
            <w:r w:rsidRPr="3962E928">
              <w:rPr>
                <w:rFonts w:eastAsia="Arial" w:cs="Arial"/>
                <w:sz w:val="24"/>
                <w:szCs w:val="24"/>
              </w:rPr>
              <w:lastRenderedPageBreak/>
              <w:t>ratowniczej w ciągu roku</w:t>
            </w:r>
          </w:p>
        </w:tc>
        <w:tc>
          <w:tcPr>
            <w:tcW w:w="5954" w:type="dxa"/>
            <w:shd w:val="clear" w:color="auto" w:fill="auto"/>
            <w:vAlign w:val="center"/>
          </w:tcPr>
          <w:p w14:paraId="7EA1F353" w14:textId="77777777" w:rsidR="008A6014" w:rsidRPr="00804A13" w:rsidRDefault="008A6014" w:rsidP="00A4667D">
            <w:pPr>
              <w:spacing w:after="1" w:line="240" w:lineRule="auto"/>
              <w:ind w:left="2"/>
              <w:rPr>
                <w:rFonts w:eastAsia="Arial" w:cs="Arial"/>
                <w:sz w:val="24"/>
                <w:szCs w:val="24"/>
              </w:rPr>
            </w:pPr>
          </w:p>
          <w:p w14:paraId="2600ADFE" w14:textId="77777777" w:rsidR="008A6014" w:rsidRPr="00804A13" w:rsidRDefault="008A6014" w:rsidP="00A4667D">
            <w:pPr>
              <w:spacing w:after="1" w:line="240" w:lineRule="auto"/>
              <w:ind w:left="2"/>
              <w:rPr>
                <w:rFonts w:eastAsia="Arial" w:cs="Arial"/>
                <w:sz w:val="24"/>
                <w:szCs w:val="24"/>
              </w:rPr>
            </w:pPr>
          </w:p>
          <w:p w14:paraId="031FA00D" w14:textId="77777777" w:rsidR="008A6014" w:rsidRPr="00804A13" w:rsidRDefault="008A6014" w:rsidP="00A4667D">
            <w:pPr>
              <w:rPr>
                <w:rFonts w:eastAsiaTheme="minorEastAsia"/>
                <w:sz w:val="24"/>
                <w:szCs w:val="24"/>
              </w:rPr>
            </w:pPr>
            <w:r w:rsidRPr="00804A13">
              <w:rPr>
                <w:rFonts w:eastAsia="Arial" w:cs="Arial"/>
                <w:sz w:val="24"/>
                <w:szCs w:val="24"/>
              </w:rPr>
              <w:t xml:space="preserve">W ramach kryterium oceniana będzie liczba interwencji jednostki ratowniczej w ciągu roku kalendarzowego, </w:t>
            </w:r>
            <w:r w:rsidRPr="00804A13">
              <w:rPr>
                <w:rFonts w:eastAsia="Arial" w:cs="Arial"/>
                <w:sz w:val="24"/>
                <w:szCs w:val="24"/>
              </w:rPr>
              <w:lastRenderedPageBreak/>
              <w:t xml:space="preserve">stanowiąca średnią z trzech ostatnich lat kalendarzowych poprzedzających rok złożenia wniosku o dofinansowanie. </w:t>
            </w:r>
          </w:p>
        </w:tc>
        <w:tc>
          <w:tcPr>
            <w:tcW w:w="1842" w:type="dxa"/>
            <w:shd w:val="clear" w:color="auto" w:fill="auto"/>
          </w:tcPr>
          <w:p w14:paraId="6F4BBDBB" w14:textId="77777777" w:rsidR="008A6014" w:rsidRPr="00804A13" w:rsidRDefault="008A6014" w:rsidP="00A4667D">
            <w:pPr>
              <w:jc w:val="center"/>
              <w:rPr>
                <w:rFonts w:eastAsia="Arial" w:cs="Arial"/>
                <w:sz w:val="24"/>
                <w:szCs w:val="24"/>
              </w:rPr>
            </w:pPr>
            <w:r w:rsidRPr="00804A13">
              <w:rPr>
                <w:rFonts w:eastAsia="Arial" w:cs="Arial"/>
                <w:sz w:val="24"/>
                <w:szCs w:val="24"/>
              </w:rPr>
              <w:lastRenderedPageBreak/>
              <w:t>NIE</w:t>
            </w:r>
          </w:p>
          <w:p w14:paraId="47BA92D1" w14:textId="77777777" w:rsidR="008A6014" w:rsidRPr="00804A13" w:rsidRDefault="008A6014" w:rsidP="00A4667D">
            <w:pPr>
              <w:rPr>
                <w:rFonts w:eastAsiaTheme="minorEastAsia"/>
                <w:sz w:val="24"/>
                <w:szCs w:val="24"/>
              </w:rPr>
            </w:pPr>
            <w:r w:rsidRPr="00804A13">
              <w:rPr>
                <w:rFonts w:eastAsia="Arial" w:cs="Arial"/>
                <w:color w:val="000000" w:themeColor="text1"/>
                <w:sz w:val="24"/>
                <w:szCs w:val="24"/>
              </w:rPr>
              <w:t>nie podlega uzupełnieniu</w:t>
            </w:r>
          </w:p>
        </w:tc>
        <w:tc>
          <w:tcPr>
            <w:tcW w:w="1843" w:type="dxa"/>
            <w:shd w:val="clear" w:color="auto" w:fill="auto"/>
          </w:tcPr>
          <w:p w14:paraId="5B9F2B46" w14:textId="77777777" w:rsidR="008A6014" w:rsidRPr="00804A13" w:rsidRDefault="008A6014" w:rsidP="00A4667D">
            <w:pPr>
              <w:spacing w:after="2" w:line="237" w:lineRule="auto"/>
              <w:rPr>
                <w:rFonts w:eastAsia="Arial" w:cs="Arial"/>
                <w:sz w:val="24"/>
                <w:szCs w:val="24"/>
              </w:rPr>
            </w:pPr>
            <w:r w:rsidRPr="00804A13">
              <w:rPr>
                <w:rFonts w:eastAsia="Arial" w:cs="Arial"/>
                <w:sz w:val="24"/>
                <w:szCs w:val="24"/>
              </w:rPr>
              <w:t xml:space="preserve">Średnia roczna liczba interwencji z trzech ostatnich lat </w:t>
            </w:r>
            <w:r w:rsidRPr="00804A13">
              <w:rPr>
                <w:rFonts w:eastAsia="Arial" w:cs="Arial"/>
                <w:sz w:val="24"/>
                <w:szCs w:val="24"/>
              </w:rPr>
              <w:lastRenderedPageBreak/>
              <w:t>kalendarzowych poprzedzających rok złożenia wniosku o dofinansowanie:</w:t>
            </w:r>
          </w:p>
          <w:p w14:paraId="044C03FC" w14:textId="77777777" w:rsidR="008A6014" w:rsidRPr="00804A13" w:rsidRDefault="008A6014" w:rsidP="00A4667D">
            <w:pPr>
              <w:spacing w:before="240" w:after="0" w:line="240" w:lineRule="auto"/>
              <w:rPr>
                <w:rFonts w:eastAsia="Arial" w:cs="Arial"/>
                <w:sz w:val="24"/>
                <w:szCs w:val="24"/>
              </w:rPr>
            </w:pPr>
            <w:r w:rsidRPr="00804A13">
              <w:rPr>
                <w:rFonts w:eastAsia="Arial" w:cs="Arial"/>
                <w:sz w:val="24"/>
                <w:szCs w:val="24"/>
              </w:rPr>
              <w:t xml:space="preserve">Punktowe </w:t>
            </w:r>
          </w:p>
          <w:p w14:paraId="73418F12" w14:textId="77777777" w:rsidR="008A6014" w:rsidRPr="00804A13" w:rsidRDefault="008A6014" w:rsidP="00A4667D">
            <w:pPr>
              <w:spacing w:before="240" w:after="2" w:line="237" w:lineRule="auto"/>
              <w:rPr>
                <w:rFonts w:eastAsia="Arial" w:cs="Arial"/>
                <w:color w:val="000000"/>
                <w:sz w:val="24"/>
                <w:szCs w:val="24"/>
              </w:rPr>
            </w:pPr>
            <w:r w:rsidRPr="00804A13">
              <w:rPr>
                <w:rFonts w:eastAsia="Arial" w:cs="Arial"/>
                <w:sz w:val="24"/>
                <w:szCs w:val="24"/>
              </w:rPr>
              <w:t>Skala 1/2/3/4/5 pkt</w:t>
            </w:r>
          </w:p>
          <w:p w14:paraId="351A8C0B" w14:textId="77777777" w:rsidR="008A6014" w:rsidRPr="00804A13" w:rsidRDefault="008A6014" w:rsidP="00A4667D">
            <w:pPr>
              <w:spacing w:before="240" w:after="2" w:line="237" w:lineRule="auto"/>
              <w:rPr>
                <w:rFonts w:eastAsia="Arial" w:cs="Arial"/>
                <w:sz w:val="24"/>
                <w:szCs w:val="24"/>
              </w:rPr>
            </w:pPr>
            <w:r w:rsidRPr="00804A13">
              <w:rPr>
                <w:rFonts w:eastAsia="Arial" w:cs="Arial"/>
                <w:sz w:val="24"/>
                <w:szCs w:val="24"/>
              </w:rPr>
              <w:t>5 pkt – 91 i więcej interwencji</w:t>
            </w:r>
          </w:p>
          <w:p w14:paraId="567B480E" w14:textId="77777777" w:rsidR="008A6014" w:rsidRPr="00804A13" w:rsidRDefault="008A6014" w:rsidP="00A4667D">
            <w:pPr>
              <w:spacing w:after="2" w:line="237" w:lineRule="auto"/>
              <w:rPr>
                <w:rFonts w:eastAsia="Arial" w:cs="Arial"/>
                <w:sz w:val="24"/>
                <w:szCs w:val="24"/>
              </w:rPr>
            </w:pPr>
            <w:r w:rsidRPr="00804A13">
              <w:rPr>
                <w:rFonts w:eastAsia="Arial" w:cs="Arial"/>
                <w:sz w:val="24"/>
                <w:szCs w:val="24"/>
              </w:rPr>
              <w:t>4 pkt – 81-90 interwencji</w:t>
            </w:r>
          </w:p>
          <w:p w14:paraId="5288148E" w14:textId="77777777" w:rsidR="008A6014" w:rsidRPr="00804A13" w:rsidRDefault="008A6014" w:rsidP="00A4667D">
            <w:pPr>
              <w:spacing w:after="2" w:line="237" w:lineRule="auto"/>
              <w:rPr>
                <w:rFonts w:eastAsia="Arial" w:cs="Arial"/>
                <w:sz w:val="24"/>
                <w:szCs w:val="24"/>
              </w:rPr>
            </w:pPr>
            <w:r w:rsidRPr="00804A13">
              <w:rPr>
                <w:rFonts w:eastAsia="Arial" w:cs="Arial"/>
                <w:sz w:val="24"/>
                <w:szCs w:val="24"/>
              </w:rPr>
              <w:t>3 pkt – 71-80 interwencji</w:t>
            </w:r>
          </w:p>
          <w:p w14:paraId="498972C3" w14:textId="77777777" w:rsidR="008A6014" w:rsidRPr="00804A13" w:rsidRDefault="008A6014" w:rsidP="00A4667D">
            <w:pPr>
              <w:spacing w:after="2" w:line="237" w:lineRule="auto"/>
              <w:rPr>
                <w:rFonts w:eastAsia="Arial" w:cs="Arial"/>
                <w:sz w:val="24"/>
                <w:szCs w:val="24"/>
              </w:rPr>
            </w:pPr>
            <w:r w:rsidRPr="00804A13">
              <w:rPr>
                <w:rFonts w:eastAsia="Arial" w:cs="Arial"/>
                <w:sz w:val="24"/>
                <w:szCs w:val="24"/>
              </w:rPr>
              <w:t>2 pkt – 61-70 interwencji</w:t>
            </w:r>
          </w:p>
          <w:p w14:paraId="39048140" w14:textId="77777777" w:rsidR="008A6014" w:rsidRPr="00804A13" w:rsidRDefault="008A6014" w:rsidP="00A4667D">
            <w:pPr>
              <w:spacing w:after="2" w:line="237" w:lineRule="auto"/>
              <w:rPr>
                <w:rFonts w:eastAsia="Arial" w:cs="Arial"/>
                <w:sz w:val="24"/>
                <w:szCs w:val="24"/>
              </w:rPr>
            </w:pPr>
            <w:r w:rsidRPr="00804A13">
              <w:rPr>
                <w:rFonts w:eastAsia="Arial" w:cs="Arial"/>
                <w:sz w:val="24"/>
                <w:szCs w:val="24"/>
              </w:rPr>
              <w:lastRenderedPageBreak/>
              <w:t>1 pkt – do 60 interwencji włącznie</w:t>
            </w:r>
          </w:p>
          <w:p w14:paraId="7CDF48FE" w14:textId="77777777" w:rsidR="008A6014" w:rsidRPr="00804A13" w:rsidRDefault="008A6014" w:rsidP="00A4667D">
            <w:pPr>
              <w:spacing w:before="240" w:after="1" w:line="240" w:lineRule="auto"/>
              <w:ind w:right="265"/>
              <w:rPr>
                <w:rFonts w:eastAsia="Arial" w:cs="Arial"/>
                <w:sz w:val="24"/>
                <w:szCs w:val="24"/>
              </w:rPr>
            </w:pPr>
            <w:r w:rsidRPr="00804A13">
              <w:rPr>
                <w:rFonts w:eastAsia="Arial" w:cs="Arial"/>
                <w:sz w:val="24"/>
                <w:szCs w:val="24"/>
              </w:rPr>
              <w:t xml:space="preserve">Punkty nie sumują się. </w:t>
            </w:r>
          </w:p>
          <w:p w14:paraId="1D0022D3" w14:textId="77777777" w:rsidR="008A6014" w:rsidRPr="00804A13" w:rsidRDefault="008A6014" w:rsidP="00A4667D">
            <w:pPr>
              <w:spacing w:before="240" w:after="2" w:line="237" w:lineRule="auto"/>
              <w:rPr>
                <w:rFonts w:eastAsia="Arial" w:cs="Arial"/>
                <w:sz w:val="24"/>
                <w:szCs w:val="24"/>
              </w:rPr>
            </w:pPr>
            <w:r w:rsidRPr="00804A13">
              <w:rPr>
                <w:rFonts w:eastAsia="Arial" w:cs="Arial"/>
                <w:sz w:val="24"/>
                <w:szCs w:val="24"/>
              </w:rPr>
              <w:t>Max. 5 pkt.</w:t>
            </w:r>
          </w:p>
          <w:p w14:paraId="2944B785" w14:textId="77777777" w:rsidR="008A6014" w:rsidRPr="00804A13" w:rsidRDefault="008A6014" w:rsidP="00A4667D">
            <w:pPr>
              <w:rPr>
                <w:rFonts w:eastAsiaTheme="minorEastAsia"/>
                <w:sz w:val="24"/>
                <w:szCs w:val="24"/>
              </w:rPr>
            </w:pPr>
          </w:p>
        </w:tc>
        <w:tc>
          <w:tcPr>
            <w:tcW w:w="2268" w:type="dxa"/>
            <w:shd w:val="clear" w:color="auto" w:fill="auto"/>
          </w:tcPr>
          <w:p w14:paraId="4C412C01" w14:textId="77777777" w:rsidR="008A6014" w:rsidRPr="00804A13" w:rsidRDefault="008A6014" w:rsidP="00A4667D">
            <w:pPr>
              <w:spacing w:line="256" w:lineRule="auto"/>
              <w:rPr>
                <w:rFonts w:eastAsia="Arial" w:cs="Arial"/>
                <w:sz w:val="24"/>
                <w:szCs w:val="24"/>
              </w:rPr>
            </w:pPr>
            <w:r w:rsidRPr="5B568EC5">
              <w:rPr>
                <w:rFonts w:eastAsia="Arial" w:cs="Arial"/>
                <w:sz w:val="24"/>
                <w:szCs w:val="24"/>
              </w:rPr>
              <w:lastRenderedPageBreak/>
              <w:t xml:space="preserve"> Kryterium rozstrzygające nr 2</w:t>
            </w:r>
          </w:p>
          <w:p w14:paraId="7B41EF29" w14:textId="77777777" w:rsidR="008A6014" w:rsidRPr="00804A13" w:rsidRDefault="008A6014" w:rsidP="00A4667D">
            <w:pPr>
              <w:spacing w:line="256" w:lineRule="auto"/>
              <w:rPr>
                <w:rFonts w:eastAsia="Arial" w:cs="Arial"/>
                <w:sz w:val="24"/>
                <w:szCs w:val="24"/>
              </w:rPr>
            </w:pPr>
          </w:p>
          <w:p w14:paraId="2B80FF11" w14:textId="77777777" w:rsidR="008A6014" w:rsidRPr="00804A13" w:rsidRDefault="008A6014" w:rsidP="00A4667D">
            <w:pPr>
              <w:jc w:val="center"/>
              <w:rPr>
                <w:rFonts w:eastAsiaTheme="minorEastAsia"/>
                <w:sz w:val="24"/>
                <w:szCs w:val="24"/>
              </w:rPr>
            </w:pPr>
          </w:p>
        </w:tc>
      </w:tr>
      <w:tr w:rsidR="008A6014" w:rsidRPr="00804A13" w14:paraId="3BB48DE6" w14:textId="77777777" w:rsidTr="0271EFCD">
        <w:trPr>
          <w:trHeight w:val="300"/>
        </w:trPr>
        <w:tc>
          <w:tcPr>
            <w:tcW w:w="993" w:type="dxa"/>
            <w:shd w:val="clear" w:color="auto" w:fill="auto"/>
            <w:vAlign w:val="center"/>
          </w:tcPr>
          <w:p w14:paraId="5C7D4555" w14:textId="77777777" w:rsidR="008A6014" w:rsidRPr="00804A13" w:rsidRDefault="008A6014" w:rsidP="00A4667D">
            <w:pPr>
              <w:pStyle w:val="Akapitzlist"/>
              <w:numPr>
                <w:ilvl w:val="0"/>
                <w:numId w:val="1"/>
              </w:numPr>
              <w:rPr>
                <w:sz w:val="24"/>
                <w:szCs w:val="24"/>
              </w:rPr>
            </w:pPr>
          </w:p>
        </w:tc>
        <w:tc>
          <w:tcPr>
            <w:tcW w:w="1984" w:type="dxa"/>
            <w:shd w:val="clear" w:color="auto" w:fill="auto"/>
            <w:vAlign w:val="center"/>
          </w:tcPr>
          <w:p w14:paraId="4CD9BEF2" w14:textId="77777777" w:rsidR="008A6014" w:rsidRPr="00804A13" w:rsidRDefault="008A6014" w:rsidP="00A4667D">
            <w:pPr>
              <w:rPr>
                <w:rFonts w:eastAsiaTheme="minorEastAsia"/>
                <w:sz w:val="24"/>
                <w:szCs w:val="24"/>
              </w:rPr>
            </w:pPr>
            <w:r w:rsidRPr="3962E928">
              <w:rPr>
                <w:rFonts w:eastAsia="Arial" w:cs="Arial"/>
                <w:sz w:val="24"/>
                <w:szCs w:val="24"/>
              </w:rPr>
              <w:t>Kompleksowość projektu</w:t>
            </w:r>
          </w:p>
        </w:tc>
        <w:tc>
          <w:tcPr>
            <w:tcW w:w="5954" w:type="dxa"/>
            <w:shd w:val="clear" w:color="auto" w:fill="auto"/>
            <w:vAlign w:val="center"/>
          </w:tcPr>
          <w:p w14:paraId="587F276C" w14:textId="77777777" w:rsidR="008A6014" w:rsidRPr="00804A13" w:rsidRDefault="008A6014" w:rsidP="00A4667D">
            <w:pPr>
              <w:rPr>
                <w:rFonts w:eastAsia="Arial" w:cs="Arial"/>
                <w:sz w:val="24"/>
                <w:szCs w:val="24"/>
              </w:rPr>
            </w:pPr>
            <w:r w:rsidRPr="5B568EC5">
              <w:rPr>
                <w:rFonts w:eastAsia="Arial" w:cs="Arial"/>
                <w:sz w:val="24"/>
                <w:szCs w:val="24"/>
              </w:rPr>
              <w:t>W ramach kryterium oceniana będzie kompleksowość projektu realizowanego przez jednostkę ratowniczą, tj. czy w projekcie przewidziano: zakup pojazdu, środków ochrony osobistej ratownika, wyposażenia ratownika, środków łączności, wyposażenia służąceg</w:t>
            </w:r>
            <w:r w:rsidRPr="5B568EC5">
              <w:rPr>
                <w:rFonts w:eastAsiaTheme="minorEastAsia"/>
                <w:sz w:val="24"/>
                <w:szCs w:val="24"/>
              </w:rPr>
              <w:t>o do działań ratowniczych oraz innych elementów wyposażenia, niewymienionych powyżej.</w:t>
            </w:r>
          </w:p>
        </w:tc>
        <w:tc>
          <w:tcPr>
            <w:tcW w:w="1842" w:type="dxa"/>
            <w:shd w:val="clear" w:color="auto" w:fill="auto"/>
          </w:tcPr>
          <w:p w14:paraId="21184E73" w14:textId="77777777" w:rsidR="008A6014" w:rsidRPr="00804A13" w:rsidRDefault="008A6014" w:rsidP="00A4667D">
            <w:pPr>
              <w:jc w:val="center"/>
              <w:rPr>
                <w:rFonts w:eastAsia="Arial" w:cs="Arial"/>
                <w:sz w:val="24"/>
                <w:szCs w:val="24"/>
              </w:rPr>
            </w:pPr>
            <w:r w:rsidRPr="00804A13">
              <w:rPr>
                <w:rFonts w:eastAsia="Arial" w:cs="Arial"/>
                <w:sz w:val="24"/>
                <w:szCs w:val="24"/>
              </w:rPr>
              <w:t>NIE</w:t>
            </w:r>
          </w:p>
          <w:p w14:paraId="3C86610D" w14:textId="77777777" w:rsidR="008A6014" w:rsidRPr="00804A13" w:rsidRDefault="008A6014" w:rsidP="00A4667D">
            <w:pPr>
              <w:rPr>
                <w:rFonts w:eastAsiaTheme="minorEastAsia"/>
                <w:sz w:val="24"/>
                <w:szCs w:val="24"/>
              </w:rPr>
            </w:pPr>
            <w:r w:rsidRPr="00804A13">
              <w:rPr>
                <w:rFonts w:eastAsia="Arial" w:cs="Arial"/>
                <w:color w:val="000000" w:themeColor="text1"/>
                <w:sz w:val="24"/>
                <w:szCs w:val="24"/>
              </w:rPr>
              <w:t>nie podlega uzupełnieniu</w:t>
            </w:r>
          </w:p>
        </w:tc>
        <w:tc>
          <w:tcPr>
            <w:tcW w:w="1843" w:type="dxa"/>
            <w:shd w:val="clear" w:color="auto" w:fill="auto"/>
          </w:tcPr>
          <w:p w14:paraId="0A46104F" w14:textId="77777777" w:rsidR="008A6014" w:rsidRPr="00804A13" w:rsidRDefault="008A6014" w:rsidP="00A4667D">
            <w:pPr>
              <w:spacing w:after="0" w:line="240" w:lineRule="auto"/>
              <w:rPr>
                <w:rFonts w:eastAsia="Arial" w:cs="Arial"/>
                <w:sz w:val="24"/>
                <w:szCs w:val="24"/>
              </w:rPr>
            </w:pPr>
            <w:r w:rsidRPr="00804A13">
              <w:rPr>
                <w:rFonts w:eastAsia="Arial" w:cs="Arial"/>
                <w:sz w:val="24"/>
                <w:szCs w:val="24"/>
              </w:rPr>
              <w:t xml:space="preserve">Punktowe </w:t>
            </w:r>
          </w:p>
          <w:p w14:paraId="3CEC5F58" w14:textId="77777777" w:rsidR="008A6014" w:rsidRPr="00804A13" w:rsidRDefault="008A6014" w:rsidP="00A4667D">
            <w:pPr>
              <w:spacing w:before="240" w:after="2" w:line="237" w:lineRule="auto"/>
              <w:rPr>
                <w:rFonts w:eastAsia="Arial" w:cs="Arial"/>
                <w:color w:val="000000"/>
                <w:sz w:val="24"/>
                <w:szCs w:val="24"/>
              </w:rPr>
            </w:pPr>
            <w:r w:rsidRPr="5B568EC5">
              <w:rPr>
                <w:rFonts w:eastAsia="Arial" w:cs="Arial"/>
                <w:sz w:val="24"/>
                <w:szCs w:val="24"/>
              </w:rPr>
              <w:t>Skala 1-6</w:t>
            </w:r>
          </w:p>
          <w:p w14:paraId="53129918" w14:textId="736B6C2E" w:rsidR="008A6014" w:rsidRPr="00804A13" w:rsidRDefault="008A6014" w:rsidP="00A4667D">
            <w:pPr>
              <w:spacing w:before="240" w:after="2" w:line="237" w:lineRule="auto"/>
              <w:rPr>
                <w:rFonts w:eastAsia="Arial" w:cs="Arial"/>
                <w:sz w:val="24"/>
                <w:szCs w:val="24"/>
              </w:rPr>
            </w:pPr>
            <w:r w:rsidRPr="0271EFCD">
              <w:rPr>
                <w:rFonts w:eastAsia="Arial" w:cs="Arial"/>
                <w:sz w:val="24"/>
                <w:szCs w:val="24"/>
              </w:rPr>
              <w:t>1 pkt – zakup pojazdu (</w:t>
            </w:r>
            <w:r w:rsidR="0C1E7B87" w:rsidRPr="0271EFCD">
              <w:rPr>
                <w:rFonts w:ascii="Calibri" w:eastAsia="Calibri" w:hAnsi="Calibri" w:cs="Calibri"/>
                <w:sz w:val="24"/>
                <w:szCs w:val="24"/>
              </w:rPr>
              <w:t>pojazdów w rozumieniu środków transportu</w:t>
            </w:r>
            <w:r w:rsidRPr="0271EFCD">
              <w:rPr>
                <w:rFonts w:eastAsia="Arial" w:cs="Arial"/>
                <w:sz w:val="24"/>
                <w:szCs w:val="24"/>
              </w:rPr>
              <w:t>)</w:t>
            </w:r>
          </w:p>
          <w:p w14:paraId="0B881DAA" w14:textId="77777777" w:rsidR="008A6014" w:rsidRPr="00804A13" w:rsidRDefault="008A6014" w:rsidP="00A4667D">
            <w:pPr>
              <w:spacing w:after="2" w:line="237" w:lineRule="auto"/>
              <w:rPr>
                <w:rFonts w:eastAsia="Arial" w:cs="Arial"/>
                <w:sz w:val="24"/>
                <w:szCs w:val="24"/>
              </w:rPr>
            </w:pPr>
            <w:r w:rsidRPr="00804A13">
              <w:rPr>
                <w:rFonts w:eastAsia="Arial" w:cs="Arial"/>
                <w:sz w:val="24"/>
                <w:szCs w:val="24"/>
              </w:rPr>
              <w:lastRenderedPageBreak/>
              <w:t>1 pkt - środki ochrony osobistej ratownika</w:t>
            </w:r>
          </w:p>
          <w:p w14:paraId="7FE6C477" w14:textId="77777777" w:rsidR="008A6014" w:rsidRPr="00804A13" w:rsidRDefault="008A6014" w:rsidP="00A4667D">
            <w:pPr>
              <w:spacing w:after="2" w:line="237" w:lineRule="auto"/>
              <w:rPr>
                <w:rFonts w:eastAsia="Arial" w:cs="Arial"/>
                <w:sz w:val="24"/>
                <w:szCs w:val="24"/>
              </w:rPr>
            </w:pPr>
            <w:r w:rsidRPr="00804A13">
              <w:rPr>
                <w:rFonts w:eastAsia="Arial" w:cs="Arial"/>
                <w:sz w:val="24"/>
                <w:szCs w:val="24"/>
              </w:rPr>
              <w:t>1 pkt - wyposażenie ratownika</w:t>
            </w:r>
          </w:p>
          <w:p w14:paraId="530C14E5" w14:textId="77777777" w:rsidR="008A6014" w:rsidRPr="00804A13" w:rsidRDefault="008A6014" w:rsidP="00A4667D">
            <w:pPr>
              <w:spacing w:after="2" w:line="237" w:lineRule="auto"/>
              <w:rPr>
                <w:rFonts w:eastAsia="Arial" w:cs="Arial"/>
                <w:sz w:val="24"/>
                <w:szCs w:val="24"/>
              </w:rPr>
            </w:pPr>
            <w:r w:rsidRPr="00804A13">
              <w:rPr>
                <w:rFonts w:eastAsia="Arial" w:cs="Arial"/>
                <w:sz w:val="24"/>
                <w:szCs w:val="24"/>
              </w:rPr>
              <w:t>1 pkt - środki łączności/nawigacja</w:t>
            </w:r>
          </w:p>
          <w:p w14:paraId="118A8536" w14:textId="77777777" w:rsidR="008A6014" w:rsidRPr="00804A13" w:rsidRDefault="008A6014" w:rsidP="00A4667D">
            <w:pPr>
              <w:spacing w:after="2" w:line="237" w:lineRule="auto"/>
              <w:rPr>
                <w:rFonts w:eastAsia="Arial" w:cs="Arial"/>
                <w:sz w:val="24"/>
                <w:szCs w:val="24"/>
              </w:rPr>
            </w:pPr>
            <w:r w:rsidRPr="0271EFCD">
              <w:rPr>
                <w:rFonts w:eastAsia="Arial" w:cs="Arial"/>
                <w:sz w:val="24"/>
                <w:szCs w:val="24"/>
              </w:rPr>
              <w:t>1 pkt - wyposażenie służące do działań ratowniczych</w:t>
            </w:r>
          </w:p>
          <w:p w14:paraId="0A25314D" w14:textId="14E34792" w:rsidR="008A6014" w:rsidRPr="00804A13" w:rsidRDefault="3A99BBF9" w:rsidP="00A4667D">
            <w:pPr>
              <w:spacing w:after="2" w:line="237" w:lineRule="auto"/>
              <w:rPr>
                <w:rFonts w:eastAsia="Arial" w:cs="Arial"/>
                <w:sz w:val="24"/>
                <w:szCs w:val="24"/>
              </w:rPr>
            </w:pPr>
            <w:r w:rsidRPr="0271EFCD">
              <w:rPr>
                <w:rFonts w:ascii="Calibri" w:eastAsia="Calibri" w:hAnsi="Calibri" w:cs="Calibri"/>
                <w:sz w:val="24"/>
                <w:szCs w:val="24"/>
              </w:rPr>
              <w:t xml:space="preserve">1 pkt – szkolenie dla służb ratowniczych w zakresie niezbędnym dla niesienia </w:t>
            </w:r>
            <w:r w:rsidRPr="0271EFCD">
              <w:rPr>
                <w:rFonts w:ascii="Calibri" w:eastAsia="Calibri" w:hAnsi="Calibri" w:cs="Calibri"/>
                <w:sz w:val="24"/>
                <w:szCs w:val="24"/>
              </w:rPr>
              <w:lastRenderedPageBreak/>
              <w:t>pomocy społeczeństwu</w:t>
            </w:r>
            <w:r w:rsidR="008A6014" w:rsidRPr="0271EFCD">
              <w:rPr>
                <w:rFonts w:eastAsiaTheme="minorEastAsia"/>
                <w:sz w:val="24"/>
                <w:szCs w:val="24"/>
              </w:rPr>
              <w:t>,</w:t>
            </w:r>
          </w:p>
          <w:p w14:paraId="4FE111CA" w14:textId="77777777" w:rsidR="008A6014" w:rsidRPr="00804A13" w:rsidRDefault="008A6014" w:rsidP="00A4667D">
            <w:pPr>
              <w:spacing w:before="240" w:after="2" w:line="237" w:lineRule="auto"/>
              <w:rPr>
                <w:rFonts w:eastAsia="Arial" w:cs="Arial"/>
                <w:sz w:val="24"/>
                <w:szCs w:val="24"/>
              </w:rPr>
            </w:pPr>
            <w:r w:rsidRPr="5B568EC5">
              <w:rPr>
                <w:rFonts w:eastAsia="Arial" w:cs="Arial"/>
                <w:sz w:val="24"/>
                <w:szCs w:val="24"/>
              </w:rPr>
              <w:t xml:space="preserve">Punkty sumują się. </w:t>
            </w:r>
          </w:p>
          <w:p w14:paraId="087462C7" w14:textId="77777777" w:rsidR="008A6014" w:rsidRPr="00804A13" w:rsidRDefault="008A6014" w:rsidP="00A4667D">
            <w:pPr>
              <w:spacing w:before="240"/>
              <w:rPr>
                <w:rFonts w:eastAsiaTheme="minorEastAsia"/>
                <w:sz w:val="24"/>
                <w:szCs w:val="24"/>
              </w:rPr>
            </w:pPr>
            <w:r w:rsidRPr="5B568EC5">
              <w:rPr>
                <w:rFonts w:eastAsia="Arial" w:cs="Arial"/>
                <w:sz w:val="24"/>
                <w:szCs w:val="24"/>
              </w:rPr>
              <w:t>Max 6 pkt</w:t>
            </w:r>
          </w:p>
        </w:tc>
        <w:tc>
          <w:tcPr>
            <w:tcW w:w="2268" w:type="dxa"/>
            <w:shd w:val="clear" w:color="auto" w:fill="auto"/>
          </w:tcPr>
          <w:p w14:paraId="73FE3173" w14:textId="77777777" w:rsidR="008A6014" w:rsidRPr="00804A13" w:rsidRDefault="008A6014" w:rsidP="00A4667D">
            <w:pPr>
              <w:spacing w:line="256" w:lineRule="auto"/>
              <w:rPr>
                <w:rFonts w:eastAsia="Arial" w:cs="Arial"/>
                <w:sz w:val="24"/>
                <w:szCs w:val="24"/>
              </w:rPr>
            </w:pPr>
          </w:p>
          <w:p w14:paraId="79BBFBB7" w14:textId="77777777" w:rsidR="008A6014" w:rsidRPr="00804A13" w:rsidRDefault="008A6014" w:rsidP="00A4667D">
            <w:pPr>
              <w:spacing w:line="256" w:lineRule="auto"/>
              <w:rPr>
                <w:rFonts w:eastAsia="Arial" w:cs="Arial"/>
                <w:sz w:val="24"/>
                <w:szCs w:val="24"/>
              </w:rPr>
            </w:pPr>
            <w:r w:rsidRPr="5B568EC5">
              <w:rPr>
                <w:rFonts w:eastAsia="Arial" w:cs="Arial"/>
                <w:sz w:val="24"/>
                <w:szCs w:val="24"/>
              </w:rPr>
              <w:t>Nie dotyczy</w:t>
            </w:r>
          </w:p>
        </w:tc>
      </w:tr>
    </w:tbl>
    <w:p w14:paraId="18B4721F" w14:textId="77777777" w:rsidR="008A6014" w:rsidRDefault="008A6014" w:rsidP="008A6014"/>
    <w:p w14:paraId="0A5451C0" w14:textId="77777777" w:rsidR="008A6014" w:rsidRPr="008A6014" w:rsidRDefault="008A6014" w:rsidP="008A6014"/>
    <w:sectPr w:rsidR="008A6014" w:rsidRPr="008A6014" w:rsidSect="009E1CAE">
      <w:headerReference w:type="even" r:id="rId20"/>
      <w:headerReference w:type="default" r:id="rId21"/>
      <w:footerReference w:type="even" r:id="rId22"/>
      <w:footerReference w:type="default" r:id="rId23"/>
      <w:headerReference w:type="first" r:id="rId24"/>
      <w:footerReference w:type="first" r:id="rId25"/>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BEDE5" w14:textId="77777777" w:rsidR="00E23221" w:rsidRDefault="00E23221" w:rsidP="009029B5">
      <w:pPr>
        <w:spacing w:after="0" w:line="240" w:lineRule="auto"/>
      </w:pPr>
      <w:r>
        <w:separator/>
      </w:r>
    </w:p>
  </w:endnote>
  <w:endnote w:type="continuationSeparator" w:id="0">
    <w:p w14:paraId="5E0A84BC" w14:textId="77777777" w:rsidR="00E23221" w:rsidRDefault="00E23221" w:rsidP="009029B5">
      <w:pPr>
        <w:spacing w:after="0" w:line="240" w:lineRule="auto"/>
      </w:pPr>
      <w:r>
        <w:continuationSeparator/>
      </w:r>
    </w:p>
  </w:endnote>
  <w:endnote w:type="continuationNotice" w:id="1">
    <w:p w14:paraId="26115CB3" w14:textId="77777777" w:rsidR="00E23221" w:rsidRDefault="00E232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Cambria"/>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C5F91" w14:textId="77777777" w:rsidR="00CD75B2" w:rsidRDefault="00CD75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D1337" w14:textId="77777777" w:rsidR="0085503F" w:rsidRDefault="0085503F" w:rsidP="001C26EA">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98D21" w14:textId="77777777" w:rsidR="00CD75B2" w:rsidRDefault="00CD75B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C2FB4" w14:textId="77777777" w:rsidR="009E1CAE" w:rsidRDefault="009E1CAE">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0706480"/>
      <w:docPartObj>
        <w:docPartGallery w:val="Page Numbers (Bottom of Page)"/>
        <w:docPartUnique/>
      </w:docPartObj>
    </w:sdtPr>
    <w:sdtEndPr/>
    <w:sdtContent>
      <w:p w14:paraId="7929D55C" w14:textId="0C77BD7C" w:rsidR="009E1CAE" w:rsidRDefault="009E1CAE">
        <w:pPr>
          <w:pStyle w:val="Stopka"/>
          <w:jc w:val="right"/>
        </w:pPr>
        <w:r>
          <w:fldChar w:fldCharType="begin"/>
        </w:r>
        <w:r>
          <w:instrText>PAGE   \* MERGEFORMAT</w:instrText>
        </w:r>
        <w:r>
          <w:fldChar w:fldCharType="separate"/>
        </w:r>
        <w:r w:rsidR="00CD75B2">
          <w:rPr>
            <w:noProof/>
          </w:rPr>
          <w:t>3</w:t>
        </w:r>
        <w:r>
          <w:fldChar w:fldCharType="end"/>
        </w:r>
      </w:p>
    </w:sdtContent>
  </w:sdt>
  <w:p w14:paraId="19EAAED1" w14:textId="7B787283" w:rsidR="001E7091" w:rsidRDefault="001E7091" w:rsidP="001C26EA">
    <w:pPr>
      <w:pStyle w:val="Stopka"/>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C4EE1" w14:textId="56CE17B4" w:rsidR="009E1CAE" w:rsidRPr="009E1CAE" w:rsidRDefault="009E1CAE" w:rsidP="009E1CAE">
    <w:pPr>
      <w:pStyle w:val="Stopka"/>
      <w:jc w:val="center"/>
    </w:pPr>
    <w:r>
      <w:rPr>
        <w:noProof/>
        <w:lang w:eastAsia="pl-PL"/>
      </w:rPr>
      <w:drawing>
        <wp:inline distT="0" distB="0" distL="0" distR="0" wp14:anchorId="3B704801" wp14:editId="5D87329E">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8AE83" w14:textId="77777777" w:rsidR="00E23221" w:rsidRDefault="00E23221" w:rsidP="009029B5">
      <w:pPr>
        <w:spacing w:after="0" w:line="240" w:lineRule="auto"/>
      </w:pPr>
      <w:r>
        <w:separator/>
      </w:r>
    </w:p>
  </w:footnote>
  <w:footnote w:type="continuationSeparator" w:id="0">
    <w:p w14:paraId="0B09BEF6" w14:textId="77777777" w:rsidR="00E23221" w:rsidRDefault="00E23221" w:rsidP="009029B5">
      <w:pPr>
        <w:spacing w:after="0" w:line="240" w:lineRule="auto"/>
      </w:pPr>
      <w:r>
        <w:continuationSeparator/>
      </w:r>
    </w:p>
  </w:footnote>
  <w:footnote w:type="continuationNotice" w:id="1">
    <w:p w14:paraId="757AAE23" w14:textId="77777777" w:rsidR="00E23221" w:rsidRDefault="00E23221">
      <w:pPr>
        <w:spacing w:after="0" w:line="240" w:lineRule="auto"/>
      </w:pPr>
    </w:p>
  </w:footnote>
  <w:footnote w:id="2">
    <w:p w14:paraId="3DBF4CC6" w14:textId="77777777" w:rsidR="001E7091" w:rsidRDefault="001E7091"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1E7091" w:rsidRDefault="001E7091"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1E7091" w:rsidRDefault="001E7091"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 w:id="5">
    <w:p w14:paraId="20F4B999" w14:textId="082AAF78" w:rsidR="2A730525" w:rsidRDefault="2A730525" w:rsidP="2A730525">
      <w:pPr>
        <w:rPr>
          <w:rFonts w:cs="Calibri"/>
        </w:rPr>
      </w:pPr>
      <w:r>
        <w:footnoteRef/>
      </w:r>
      <w:r>
        <w:t xml:space="preserve"> </w:t>
      </w:r>
      <w:r w:rsidRPr="2A730525">
        <w:rPr>
          <w:rFonts w:cs="Calibri"/>
        </w:rPr>
        <w:t>Data przyjęcia Rozporządzenia Rady Ministrów z dnia 16 września 2024 r. (poz.1365) w sprawie wprowadzenia stanu klęski żywiołowej na obszarze części województwa dolnośląskiego, opolskiego oraz śląskiego.</w:t>
      </w:r>
    </w:p>
  </w:footnote>
  <w:footnote w:id="6">
    <w:p w14:paraId="25BB3181" w14:textId="38AA8098" w:rsidR="00BA5EA3" w:rsidRDefault="00BA5EA3">
      <w:pPr>
        <w:pStyle w:val="Tekstprzypisudolnego"/>
      </w:pPr>
      <w:r>
        <w:rPr>
          <w:rStyle w:val="Odwoanieprzypisudolnego"/>
        </w:rPr>
        <w:footnoteRef/>
      </w:r>
      <w:r w:rsidR="2A730525">
        <w:t xml:space="preserve"> </w:t>
      </w:r>
      <w:r w:rsidR="2A730525" w:rsidRPr="4B537784">
        <w:t>Okres</w:t>
      </w:r>
      <w:r w:rsidR="2A730525">
        <w:t xml:space="preserve"> kwalifikowalności wydatków dotyczy priorytetu XIV. Inwestycja może zostać zakończona przed złożeniem wniosku o dofinansowanie, zgodnie z </w:t>
      </w:r>
      <w:r w:rsidR="2A730525" w:rsidRPr="47447FF8">
        <w:rPr>
          <w:rStyle w:val="Pogrubienie"/>
        </w:rPr>
        <w:t>rozporządzeniem Parlamentu Europejskiego i Rady (UE) 2024/3236 z dnia 19 grudnia 2024 r.</w:t>
      </w:r>
      <w:r w:rsidR="2A730525">
        <w:t>, zmieniającym rozporządzenia (UE) 2021/1057 i (UE) 2021/1058 w odniesieniu do regionalnego wsparcia na rzecz odbudowy w sytuacjach nadzwyczajnych (RESTORE).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75B04" w14:textId="77777777" w:rsidR="00CD75B2" w:rsidRDefault="00CD75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C831D" w14:textId="77777777" w:rsidR="0085503F" w:rsidRPr="00EB4B90" w:rsidRDefault="0085503F" w:rsidP="00EC45A2">
    <w:pPr>
      <w:pStyle w:val="Default"/>
      <w:spacing w:line="360" w:lineRule="auto"/>
      <w:jc w:val="center"/>
      <w:rPr>
        <w:sz w:val="22"/>
      </w:rPr>
    </w:pPr>
    <w:r w:rsidRPr="00EB4B90">
      <w:rPr>
        <w:sz w:val="22"/>
      </w:rPr>
      <w:t>Załącznik do Uchwały nr</w:t>
    </w:r>
    <w:r>
      <w:rPr>
        <w:sz w:val="22"/>
      </w:rPr>
      <w:t xml:space="preserve"> ………. </w:t>
    </w:r>
    <w:r w:rsidRPr="00EB4B90">
      <w:rPr>
        <w:sz w:val="22"/>
      </w:rPr>
      <w:t>Komitetu Monitorującego Fundusze Europejskie dla Śląskieg</w:t>
    </w:r>
    <w:r>
      <w:rPr>
        <w:sz w:val="22"/>
      </w:rPr>
      <w:t>o 2021-2027 z dnia ………..</w:t>
    </w:r>
    <w:r w:rsidRPr="00222D8D">
      <w:rPr>
        <w:sz w:val="22"/>
      </w:rPr>
      <w:t xml:space="preserve"> </w:t>
    </w:r>
    <w:r w:rsidRPr="00EB4B90">
      <w:rPr>
        <w:sz w:val="22"/>
      </w:rPr>
      <w:t>202</w:t>
    </w:r>
    <w:r>
      <w:rPr>
        <w:sz w:val="22"/>
      </w:rPr>
      <w:t>5</w:t>
    </w:r>
    <w:r w:rsidRPr="00EB4B90">
      <w:rPr>
        <w:sz w:val="22"/>
      </w:rPr>
      <w:t xml:space="preserve"> roku w sprawie zatwierdzenia kryteriów wyboru projektów dla działania </w:t>
    </w:r>
    <w:r w:rsidRPr="00EB4B90">
      <w:rPr>
        <w:rFonts w:eastAsiaTheme="minorEastAsia"/>
        <w:bCs/>
        <w:iCs/>
        <w:sz w:val="22"/>
        <w:szCs w:val="20"/>
      </w:rPr>
      <w:t>FESL.0</w:t>
    </w:r>
    <w:r>
      <w:rPr>
        <w:rFonts w:eastAsiaTheme="minorEastAsia"/>
        <w:bCs/>
        <w:iCs/>
        <w:sz w:val="22"/>
        <w:szCs w:val="20"/>
      </w:rPr>
      <w:t>2</w:t>
    </w:r>
    <w:r w:rsidRPr="00EB4B90">
      <w:rPr>
        <w:rFonts w:eastAsiaTheme="minorEastAsia"/>
        <w:bCs/>
        <w:iCs/>
        <w:sz w:val="22"/>
        <w:szCs w:val="20"/>
      </w:rPr>
      <w:t>.0</w:t>
    </w:r>
    <w:r>
      <w:rPr>
        <w:rFonts w:eastAsiaTheme="minorEastAsia"/>
        <w:bCs/>
        <w:iCs/>
        <w:sz w:val="22"/>
        <w:szCs w:val="20"/>
      </w:rPr>
      <w:t>8 Wsparcie dla klimatu</w:t>
    </w:r>
    <w:r w:rsidRPr="00EB4B90">
      <w:rPr>
        <w:rFonts w:eastAsiaTheme="minorEastAsia"/>
        <w:bCs/>
        <w:iCs/>
        <w:sz w:val="22"/>
        <w:szCs w:val="20"/>
      </w:rPr>
      <w:t xml:space="preserve"> </w:t>
    </w:r>
    <w:r w:rsidRPr="00F048DE">
      <w:rPr>
        <w:rFonts w:eastAsiaTheme="minorEastAsia"/>
        <w:bCs/>
        <w:iCs/>
        <w:sz w:val="22"/>
        <w:szCs w:val="20"/>
      </w:rPr>
      <w:t xml:space="preserve">(typ projektu – </w:t>
    </w:r>
    <w:r w:rsidRPr="00F97710">
      <w:rPr>
        <w:rFonts w:eastAsiaTheme="minorEastAsia"/>
        <w:bCs/>
        <w:iCs/>
        <w:sz w:val="22"/>
        <w:szCs w:val="20"/>
      </w:rPr>
      <w:t>Przeciwdziałanie skutkom suszy</w:t>
    </w:r>
    <w:r>
      <w:rPr>
        <w:rFonts w:eastAsiaTheme="minorEastAsia"/>
        <w:bCs/>
        <w:iCs/>
        <w:sz w:val="22"/>
        <w:szCs w:val="20"/>
      </w:rPr>
      <w:t xml:space="preserve"> i powodzi</w:t>
    </w:r>
    <w:r w:rsidRPr="00F048DE">
      <w:rPr>
        <w:rFonts w:eastAsiaTheme="minorEastAsia"/>
        <w:bCs/>
        <w:iCs/>
        <w:sz w:val="22"/>
        <w:szCs w:val="20"/>
      </w:rPr>
      <w:t>)</w:t>
    </w:r>
    <w:r>
      <w:rPr>
        <w:rFonts w:eastAsiaTheme="minorEastAsia"/>
        <w:bCs/>
        <w:iCs/>
        <w:sz w:val="22"/>
        <w:szCs w:val="20"/>
      </w:rPr>
      <w:t>, tryb konkurencyjny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87736" w14:textId="77777777" w:rsidR="00CD75B2" w:rsidRDefault="00CD75B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2E809" w14:textId="77777777" w:rsidR="009E1CAE" w:rsidRDefault="009E1CAE">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14843" w14:textId="1494323F" w:rsidR="00773E7B" w:rsidRPr="00773E7B" w:rsidRDefault="00773E7B" w:rsidP="00773E7B">
    <w:pPr>
      <w:pStyle w:val="Default"/>
      <w:spacing w:line="360" w:lineRule="auto"/>
      <w:jc w:val="center"/>
      <w:rPr>
        <w:sz w:val="22"/>
      </w:rPr>
    </w:pPr>
    <w:r w:rsidRPr="00EB4B90">
      <w:rPr>
        <w:sz w:val="22"/>
      </w:rPr>
      <w:t>Załącznik do Uchwały nr</w:t>
    </w:r>
    <w:r>
      <w:rPr>
        <w:sz w:val="22"/>
      </w:rPr>
      <w:t xml:space="preserve"> </w:t>
    </w:r>
    <w:r w:rsidR="00CD75B2">
      <w:rPr>
        <w:sz w:val="22"/>
      </w:rPr>
      <w:t>189</w:t>
    </w:r>
    <w:r>
      <w:rPr>
        <w:sz w:val="22"/>
      </w:rPr>
      <w:t xml:space="preserve"> </w:t>
    </w:r>
    <w:r w:rsidRPr="00EB4B90">
      <w:rPr>
        <w:sz w:val="22"/>
      </w:rPr>
      <w:t>Komitetu Monitorującego Fundusze Europejskie dla Śląskieg</w:t>
    </w:r>
    <w:r>
      <w:rPr>
        <w:sz w:val="22"/>
      </w:rPr>
      <w:t xml:space="preserve">o 2021-2027 z dnia </w:t>
    </w:r>
    <w:r w:rsidR="00CD75B2">
      <w:rPr>
        <w:sz w:val="22"/>
      </w:rPr>
      <w:t>28 października</w:t>
    </w:r>
    <w:bookmarkStart w:id="9" w:name="_GoBack"/>
    <w:bookmarkEnd w:id="9"/>
    <w:r w:rsidRPr="00222D8D">
      <w:rPr>
        <w:sz w:val="22"/>
      </w:rPr>
      <w:t xml:space="preserve"> </w:t>
    </w:r>
    <w:r w:rsidRPr="00EB4B90">
      <w:rPr>
        <w:sz w:val="22"/>
      </w:rPr>
      <w:t>202</w:t>
    </w:r>
    <w:r>
      <w:rPr>
        <w:sz w:val="22"/>
      </w:rPr>
      <w:t>5</w:t>
    </w:r>
    <w:r w:rsidRPr="00EB4B90">
      <w:rPr>
        <w:sz w:val="22"/>
      </w:rPr>
      <w:t xml:space="preserve"> roku w sprawie zatwierdzenia kryteriów wyboru projektów dla działania </w:t>
    </w:r>
    <w:r w:rsidRPr="00EB4B90">
      <w:rPr>
        <w:rFonts w:eastAsiaTheme="minorEastAsia"/>
        <w:bCs/>
        <w:iCs/>
        <w:sz w:val="22"/>
        <w:szCs w:val="20"/>
      </w:rPr>
      <w:t>FESL.</w:t>
    </w:r>
    <w:r w:rsidR="00DB6F66" w:rsidRPr="00DB6F66">
      <w:rPr>
        <w:rFonts w:eastAsiaTheme="minorEastAsia"/>
        <w:bCs/>
        <w:iCs/>
        <w:sz w:val="22"/>
        <w:szCs w:val="20"/>
      </w:rPr>
      <w:t>14.03 Wzmocnienie potencjału służb ratowniczych na terenach powodziowych</w:t>
    </w:r>
    <w:r>
      <w:rPr>
        <w:rFonts w:eastAsiaTheme="minorEastAsia"/>
        <w:bCs/>
        <w:iCs/>
        <w:sz w:val="22"/>
        <w:szCs w:val="20"/>
      </w:rPr>
      <w:t>, tryb konkurencyjny</w:t>
    </w:r>
  </w:p>
  <w:p w14:paraId="33BAD50B" w14:textId="77777777" w:rsidR="009E1CAE" w:rsidRDefault="009E1CAE">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00C84" w14:textId="3665A60D" w:rsidR="009E1CAE" w:rsidRPr="00773E7B" w:rsidRDefault="00773E7B" w:rsidP="00773E7B">
    <w:pPr>
      <w:pStyle w:val="Default"/>
      <w:spacing w:line="360" w:lineRule="auto"/>
      <w:jc w:val="center"/>
      <w:rPr>
        <w:sz w:val="22"/>
      </w:rPr>
    </w:pPr>
    <w:r w:rsidRPr="00EB4B90">
      <w:rPr>
        <w:sz w:val="22"/>
      </w:rPr>
      <w:t>Załącznik do Uchwały nr</w:t>
    </w:r>
    <w:r>
      <w:rPr>
        <w:sz w:val="22"/>
      </w:rPr>
      <w:t xml:space="preserve"> </w:t>
    </w:r>
    <w:r w:rsidR="00E730CB">
      <w:rPr>
        <w:sz w:val="22"/>
      </w:rPr>
      <w:t xml:space="preserve">189 </w:t>
    </w:r>
    <w:r w:rsidRPr="00EB4B90">
      <w:rPr>
        <w:sz w:val="22"/>
      </w:rPr>
      <w:t>Komitetu Monitorującego Fundusze Europejskie dla Śląskieg</w:t>
    </w:r>
    <w:r>
      <w:rPr>
        <w:sz w:val="22"/>
      </w:rPr>
      <w:t xml:space="preserve">o 2021-2027 z dnia </w:t>
    </w:r>
    <w:r w:rsidR="00E730CB">
      <w:rPr>
        <w:sz w:val="22"/>
      </w:rPr>
      <w:t>2</w:t>
    </w:r>
    <w:r w:rsidR="003A29A5">
      <w:rPr>
        <w:sz w:val="22"/>
      </w:rPr>
      <w:t>8 października</w:t>
    </w:r>
    <w:r w:rsidR="00E730CB">
      <w:rPr>
        <w:sz w:val="22"/>
      </w:rPr>
      <w:t xml:space="preserve"> </w:t>
    </w:r>
    <w:r w:rsidRPr="00EB4B90">
      <w:rPr>
        <w:sz w:val="22"/>
      </w:rPr>
      <w:t>202</w:t>
    </w:r>
    <w:r>
      <w:rPr>
        <w:sz w:val="22"/>
      </w:rPr>
      <w:t>5</w:t>
    </w:r>
    <w:r w:rsidRPr="00EB4B90">
      <w:rPr>
        <w:sz w:val="22"/>
      </w:rPr>
      <w:t xml:space="preserve"> roku w sprawie zatwierdzenia kryteriów wyboru projektów dla działania </w:t>
    </w:r>
    <w:bookmarkStart w:id="10" w:name="_Toc433127960"/>
    <w:bookmarkStart w:id="11" w:name="_Toc527017886"/>
    <w:r w:rsidRPr="00EB4B90">
      <w:rPr>
        <w:rFonts w:eastAsiaTheme="minorEastAsia"/>
        <w:bCs/>
        <w:iCs/>
        <w:sz w:val="22"/>
        <w:szCs w:val="20"/>
      </w:rPr>
      <w:t>FESL.</w:t>
    </w:r>
    <w:r w:rsidR="00DB6F66" w:rsidRPr="00DB6F66">
      <w:rPr>
        <w:rFonts w:eastAsiaTheme="minorEastAsia"/>
        <w:bCs/>
        <w:iCs/>
        <w:sz w:val="22"/>
        <w:szCs w:val="20"/>
      </w:rPr>
      <w:t>14.03 Wzmocnienie potencjału służb ratowniczych na terenach powodziowych</w:t>
    </w:r>
    <w:r>
      <w:rPr>
        <w:rFonts w:eastAsiaTheme="minorEastAsia"/>
        <w:bCs/>
        <w:iCs/>
        <w:sz w:val="22"/>
        <w:szCs w:val="20"/>
      </w:rPr>
      <w:t>, tryb konkurencyjny</w:t>
    </w:r>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F631"/>
    <w:multiLevelType w:val="hybridMultilevel"/>
    <w:tmpl w:val="E0ACB896"/>
    <w:lvl w:ilvl="0" w:tplc="FCF4C99A">
      <w:start w:val="1"/>
      <w:numFmt w:val="bullet"/>
      <w:lvlText w:val=""/>
      <w:lvlJc w:val="left"/>
      <w:pPr>
        <w:ind w:left="360" w:hanging="360"/>
      </w:pPr>
      <w:rPr>
        <w:rFonts w:ascii="Symbol" w:hAnsi="Symbol" w:hint="default"/>
      </w:rPr>
    </w:lvl>
    <w:lvl w:ilvl="1" w:tplc="990E4672">
      <w:start w:val="1"/>
      <w:numFmt w:val="bullet"/>
      <w:lvlText w:val="o"/>
      <w:lvlJc w:val="left"/>
      <w:pPr>
        <w:ind w:left="1080" w:hanging="360"/>
      </w:pPr>
      <w:rPr>
        <w:rFonts w:ascii="Courier New" w:hAnsi="Courier New" w:hint="default"/>
      </w:rPr>
    </w:lvl>
    <w:lvl w:ilvl="2" w:tplc="E39EA332">
      <w:start w:val="1"/>
      <w:numFmt w:val="bullet"/>
      <w:lvlText w:val=""/>
      <w:lvlJc w:val="left"/>
      <w:pPr>
        <w:ind w:left="1800" w:hanging="360"/>
      </w:pPr>
      <w:rPr>
        <w:rFonts w:ascii="Wingdings" w:hAnsi="Wingdings" w:hint="default"/>
      </w:rPr>
    </w:lvl>
    <w:lvl w:ilvl="3" w:tplc="2B9C67F0">
      <w:start w:val="1"/>
      <w:numFmt w:val="bullet"/>
      <w:lvlText w:val=""/>
      <w:lvlJc w:val="left"/>
      <w:pPr>
        <w:ind w:left="2520" w:hanging="360"/>
      </w:pPr>
      <w:rPr>
        <w:rFonts w:ascii="Symbol" w:hAnsi="Symbol" w:hint="default"/>
      </w:rPr>
    </w:lvl>
    <w:lvl w:ilvl="4" w:tplc="F356D912">
      <w:start w:val="1"/>
      <w:numFmt w:val="bullet"/>
      <w:lvlText w:val="o"/>
      <w:lvlJc w:val="left"/>
      <w:pPr>
        <w:ind w:left="3240" w:hanging="360"/>
      </w:pPr>
      <w:rPr>
        <w:rFonts w:ascii="Courier New" w:hAnsi="Courier New" w:hint="default"/>
      </w:rPr>
    </w:lvl>
    <w:lvl w:ilvl="5" w:tplc="02804F2C">
      <w:start w:val="1"/>
      <w:numFmt w:val="bullet"/>
      <w:lvlText w:val=""/>
      <w:lvlJc w:val="left"/>
      <w:pPr>
        <w:ind w:left="3960" w:hanging="360"/>
      </w:pPr>
      <w:rPr>
        <w:rFonts w:ascii="Wingdings" w:hAnsi="Wingdings" w:hint="default"/>
      </w:rPr>
    </w:lvl>
    <w:lvl w:ilvl="6" w:tplc="D54C5732">
      <w:start w:val="1"/>
      <w:numFmt w:val="bullet"/>
      <w:lvlText w:val=""/>
      <w:lvlJc w:val="left"/>
      <w:pPr>
        <w:ind w:left="4680" w:hanging="360"/>
      </w:pPr>
      <w:rPr>
        <w:rFonts w:ascii="Symbol" w:hAnsi="Symbol" w:hint="default"/>
      </w:rPr>
    </w:lvl>
    <w:lvl w:ilvl="7" w:tplc="84DEC5FA">
      <w:start w:val="1"/>
      <w:numFmt w:val="bullet"/>
      <w:lvlText w:val="o"/>
      <w:lvlJc w:val="left"/>
      <w:pPr>
        <w:ind w:left="5400" w:hanging="360"/>
      </w:pPr>
      <w:rPr>
        <w:rFonts w:ascii="Courier New" w:hAnsi="Courier New" w:hint="default"/>
      </w:rPr>
    </w:lvl>
    <w:lvl w:ilvl="8" w:tplc="AED24AD6">
      <w:start w:val="1"/>
      <w:numFmt w:val="bullet"/>
      <w:lvlText w:val=""/>
      <w:lvlJc w:val="left"/>
      <w:pPr>
        <w:ind w:left="6120" w:hanging="360"/>
      </w:pPr>
      <w:rPr>
        <w:rFonts w:ascii="Wingdings" w:hAnsi="Wingdings" w:hint="default"/>
      </w:r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5AF136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1C7269B9"/>
    <w:multiLevelType w:val="hybridMultilevel"/>
    <w:tmpl w:val="4484D2DA"/>
    <w:lvl w:ilvl="0" w:tplc="A76E9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8BE360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016012C"/>
    <w:multiLevelType w:val="hybridMultilevel"/>
    <w:tmpl w:val="69BE1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835684"/>
    <w:multiLevelType w:val="hybridMultilevel"/>
    <w:tmpl w:val="A3A09974"/>
    <w:lvl w:ilvl="0" w:tplc="89B0C350">
      <w:start w:val="1"/>
      <w:numFmt w:val="decimal"/>
      <w:lvlText w:val="%1."/>
      <w:lvlJc w:val="left"/>
      <w:pPr>
        <w:ind w:left="720" w:hanging="360"/>
      </w:pPr>
      <w:rPr>
        <w:i w:val="0"/>
        <w:color w:val="auto"/>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0" w15:restartNumberingAfterBreak="0">
    <w:nsid w:val="32F637AC"/>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4E3167C"/>
    <w:multiLevelType w:val="hybridMultilevel"/>
    <w:tmpl w:val="AF9447B6"/>
    <w:lvl w:ilvl="0" w:tplc="C1D23E8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37BD555F"/>
    <w:multiLevelType w:val="hybridMultilevel"/>
    <w:tmpl w:val="09568264"/>
    <w:lvl w:ilvl="0" w:tplc="B4022ABE">
      <w:start w:val="1"/>
      <w:numFmt w:val="decimal"/>
      <w:lvlText w:val="%1."/>
      <w:lvlJc w:val="left"/>
      <w:pPr>
        <w:ind w:left="360" w:hanging="360"/>
      </w:pPr>
    </w:lvl>
    <w:lvl w:ilvl="1" w:tplc="05888B24">
      <w:start w:val="1"/>
      <w:numFmt w:val="lowerLetter"/>
      <w:lvlText w:val="%2."/>
      <w:lvlJc w:val="left"/>
      <w:pPr>
        <w:ind w:left="1014" w:hanging="360"/>
      </w:pPr>
    </w:lvl>
    <w:lvl w:ilvl="2" w:tplc="6980B8E0">
      <w:start w:val="1"/>
      <w:numFmt w:val="lowerRoman"/>
      <w:lvlText w:val="%3."/>
      <w:lvlJc w:val="right"/>
      <w:pPr>
        <w:ind w:left="1734" w:hanging="180"/>
      </w:pPr>
    </w:lvl>
    <w:lvl w:ilvl="3" w:tplc="E15AED16">
      <w:start w:val="1"/>
      <w:numFmt w:val="decimal"/>
      <w:lvlText w:val="%4."/>
      <w:lvlJc w:val="left"/>
      <w:pPr>
        <w:ind w:left="2454" w:hanging="360"/>
      </w:pPr>
    </w:lvl>
    <w:lvl w:ilvl="4" w:tplc="00E25088">
      <w:start w:val="1"/>
      <w:numFmt w:val="lowerLetter"/>
      <w:lvlText w:val="%5."/>
      <w:lvlJc w:val="left"/>
      <w:pPr>
        <w:ind w:left="3174" w:hanging="360"/>
      </w:pPr>
    </w:lvl>
    <w:lvl w:ilvl="5" w:tplc="F538E688">
      <w:start w:val="1"/>
      <w:numFmt w:val="lowerRoman"/>
      <w:lvlText w:val="%6."/>
      <w:lvlJc w:val="right"/>
      <w:pPr>
        <w:ind w:left="3894" w:hanging="180"/>
      </w:pPr>
    </w:lvl>
    <w:lvl w:ilvl="6" w:tplc="8E78163A">
      <w:start w:val="1"/>
      <w:numFmt w:val="decimal"/>
      <w:lvlText w:val="%7."/>
      <w:lvlJc w:val="left"/>
      <w:pPr>
        <w:ind w:left="4614" w:hanging="360"/>
      </w:pPr>
    </w:lvl>
    <w:lvl w:ilvl="7" w:tplc="ECCCE30E">
      <w:start w:val="1"/>
      <w:numFmt w:val="lowerLetter"/>
      <w:lvlText w:val="%8."/>
      <w:lvlJc w:val="left"/>
      <w:pPr>
        <w:ind w:left="5334" w:hanging="360"/>
      </w:pPr>
    </w:lvl>
    <w:lvl w:ilvl="8" w:tplc="156C2C82">
      <w:start w:val="1"/>
      <w:numFmt w:val="lowerRoman"/>
      <w:lvlText w:val="%9."/>
      <w:lvlJc w:val="right"/>
      <w:pPr>
        <w:ind w:left="6054" w:hanging="180"/>
      </w:pPr>
    </w:lvl>
  </w:abstractNum>
  <w:abstractNum w:abstractNumId="13" w15:restartNumberingAfterBreak="0">
    <w:nsid w:val="3956623E"/>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3ADA7877"/>
    <w:multiLevelType w:val="hybridMultilevel"/>
    <w:tmpl w:val="995E1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C6B1B76"/>
    <w:multiLevelType w:val="multilevel"/>
    <w:tmpl w:val="1B7A8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7478B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E1125E"/>
    <w:multiLevelType w:val="hybridMultilevel"/>
    <w:tmpl w:val="98986DC4"/>
    <w:lvl w:ilvl="0" w:tplc="91002280">
      <w:start w:val="1"/>
      <w:numFmt w:val="bullet"/>
      <w:lvlText w:val=""/>
      <w:lvlJc w:val="left"/>
      <w:pPr>
        <w:ind w:left="720" w:hanging="360"/>
      </w:pPr>
      <w:rPr>
        <w:rFonts w:ascii="Symbol" w:hAnsi="Symbol" w:hint="default"/>
      </w:rPr>
    </w:lvl>
    <w:lvl w:ilvl="1" w:tplc="10225DE0">
      <w:start w:val="1"/>
      <w:numFmt w:val="bullet"/>
      <w:lvlText w:val="o"/>
      <w:lvlJc w:val="left"/>
      <w:pPr>
        <w:ind w:left="1440" w:hanging="360"/>
      </w:pPr>
      <w:rPr>
        <w:rFonts w:ascii="Courier New" w:hAnsi="Courier New" w:hint="default"/>
      </w:rPr>
    </w:lvl>
    <w:lvl w:ilvl="2" w:tplc="CFAE0740">
      <w:start w:val="1"/>
      <w:numFmt w:val="bullet"/>
      <w:lvlText w:val=""/>
      <w:lvlJc w:val="left"/>
      <w:pPr>
        <w:ind w:left="2160" w:hanging="360"/>
      </w:pPr>
      <w:rPr>
        <w:rFonts w:ascii="Wingdings" w:hAnsi="Wingdings" w:hint="default"/>
      </w:rPr>
    </w:lvl>
    <w:lvl w:ilvl="3" w:tplc="5CFA383A">
      <w:start w:val="1"/>
      <w:numFmt w:val="bullet"/>
      <w:lvlText w:val=""/>
      <w:lvlJc w:val="left"/>
      <w:pPr>
        <w:ind w:left="2880" w:hanging="360"/>
      </w:pPr>
      <w:rPr>
        <w:rFonts w:ascii="Symbol" w:hAnsi="Symbol" w:hint="default"/>
      </w:rPr>
    </w:lvl>
    <w:lvl w:ilvl="4" w:tplc="78469966">
      <w:start w:val="1"/>
      <w:numFmt w:val="bullet"/>
      <w:lvlText w:val="o"/>
      <w:lvlJc w:val="left"/>
      <w:pPr>
        <w:ind w:left="3600" w:hanging="360"/>
      </w:pPr>
      <w:rPr>
        <w:rFonts w:ascii="Courier New" w:hAnsi="Courier New" w:hint="default"/>
      </w:rPr>
    </w:lvl>
    <w:lvl w:ilvl="5" w:tplc="5BFE7BD8">
      <w:start w:val="1"/>
      <w:numFmt w:val="bullet"/>
      <w:lvlText w:val=""/>
      <w:lvlJc w:val="left"/>
      <w:pPr>
        <w:ind w:left="4320" w:hanging="360"/>
      </w:pPr>
      <w:rPr>
        <w:rFonts w:ascii="Wingdings" w:hAnsi="Wingdings" w:hint="default"/>
      </w:rPr>
    </w:lvl>
    <w:lvl w:ilvl="6" w:tplc="AACA763E">
      <w:start w:val="1"/>
      <w:numFmt w:val="bullet"/>
      <w:lvlText w:val=""/>
      <w:lvlJc w:val="left"/>
      <w:pPr>
        <w:ind w:left="5040" w:hanging="360"/>
      </w:pPr>
      <w:rPr>
        <w:rFonts w:ascii="Symbol" w:hAnsi="Symbol" w:hint="default"/>
      </w:rPr>
    </w:lvl>
    <w:lvl w:ilvl="7" w:tplc="C706ACF6">
      <w:start w:val="1"/>
      <w:numFmt w:val="bullet"/>
      <w:lvlText w:val="o"/>
      <w:lvlJc w:val="left"/>
      <w:pPr>
        <w:ind w:left="5760" w:hanging="360"/>
      </w:pPr>
      <w:rPr>
        <w:rFonts w:ascii="Courier New" w:hAnsi="Courier New" w:hint="default"/>
      </w:rPr>
    </w:lvl>
    <w:lvl w:ilvl="8" w:tplc="EB220590">
      <w:start w:val="1"/>
      <w:numFmt w:val="bullet"/>
      <w:lvlText w:val=""/>
      <w:lvlJc w:val="left"/>
      <w:pPr>
        <w:ind w:left="6480" w:hanging="360"/>
      </w:pPr>
      <w:rPr>
        <w:rFonts w:ascii="Wingdings" w:hAnsi="Wingdings" w:hint="default"/>
      </w:rPr>
    </w:lvl>
  </w:abstractNum>
  <w:abstractNum w:abstractNumId="19" w15:restartNumberingAfterBreak="0">
    <w:nsid w:val="4BC227DE"/>
    <w:multiLevelType w:val="multilevel"/>
    <w:tmpl w:val="1B7A8C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53792F"/>
    <w:multiLevelType w:val="hybridMultilevel"/>
    <w:tmpl w:val="8C866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00925F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77C6B5A"/>
    <w:multiLevelType w:val="multilevel"/>
    <w:tmpl w:val="80861846"/>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581F62C0"/>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B203FA"/>
    <w:multiLevelType w:val="hybridMultilevel"/>
    <w:tmpl w:val="954CF3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BD7CF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631A1E52"/>
    <w:multiLevelType w:val="hybridMultilevel"/>
    <w:tmpl w:val="AC884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FD126F"/>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6B77FA88"/>
    <w:multiLevelType w:val="hybridMultilevel"/>
    <w:tmpl w:val="49828C42"/>
    <w:lvl w:ilvl="0" w:tplc="47A025E0">
      <w:start w:val="1"/>
      <w:numFmt w:val="bullet"/>
      <w:lvlText w:val=""/>
      <w:lvlJc w:val="left"/>
      <w:pPr>
        <w:ind w:left="360" w:hanging="360"/>
      </w:pPr>
      <w:rPr>
        <w:rFonts w:ascii="Symbol" w:hAnsi="Symbol" w:hint="default"/>
      </w:rPr>
    </w:lvl>
    <w:lvl w:ilvl="1" w:tplc="5282A6F6">
      <w:start w:val="1"/>
      <w:numFmt w:val="bullet"/>
      <w:lvlText w:val="o"/>
      <w:lvlJc w:val="left"/>
      <w:pPr>
        <w:ind w:left="1080" w:hanging="360"/>
      </w:pPr>
      <w:rPr>
        <w:rFonts w:ascii="Courier New" w:hAnsi="Courier New" w:hint="default"/>
      </w:rPr>
    </w:lvl>
    <w:lvl w:ilvl="2" w:tplc="AD68DC2A">
      <w:start w:val="1"/>
      <w:numFmt w:val="bullet"/>
      <w:lvlText w:val=""/>
      <w:lvlJc w:val="left"/>
      <w:pPr>
        <w:ind w:left="1800" w:hanging="360"/>
      </w:pPr>
      <w:rPr>
        <w:rFonts w:ascii="Wingdings" w:hAnsi="Wingdings" w:hint="default"/>
      </w:rPr>
    </w:lvl>
    <w:lvl w:ilvl="3" w:tplc="F8F457EE">
      <w:start w:val="1"/>
      <w:numFmt w:val="bullet"/>
      <w:lvlText w:val=""/>
      <w:lvlJc w:val="left"/>
      <w:pPr>
        <w:ind w:left="2520" w:hanging="360"/>
      </w:pPr>
      <w:rPr>
        <w:rFonts w:ascii="Symbol" w:hAnsi="Symbol" w:hint="default"/>
      </w:rPr>
    </w:lvl>
    <w:lvl w:ilvl="4" w:tplc="AF861B88">
      <w:start w:val="1"/>
      <w:numFmt w:val="bullet"/>
      <w:lvlText w:val="o"/>
      <w:lvlJc w:val="left"/>
      <w:pPr>
        <w:ind w:left="3240" w:hanging="360"/>
      </w:pPr>
      <w:rPr>
        <w:rFonts w:ascii="Courier New" w:hAnsi="Courier New" w:hint="default"/>
      </w:rPr>
    </w:lvl>
    <w:lvl w:ilvl="5" w:tplc="70644236">
      <w:start w:val="1"/>
      <w:numFmt w:val="bullet"/>
      <w:lvlText w:val=""/>
      <w:lvlJc w:val="left"/>
      <w:pPr>
        <w:ind w:left="3960" w:hanging="360"/>
      </w:pPr>
      <w:rPr>
        <w:rFonts w:ascii="Wingdings" w:hAnsi="Wingdings" w:hint="default"/>
      </w:rPr>
    </w:lvl>
    <w:lvl w:ilvl="6" w:tplc="6094A1EA">
      <w:start w:val="1"/>
      <w:numFmt w:val="bullet"/>
      <w:lvlText w:val=""/>
      <w:lvlJc w:val="left"/>
      <w:pPr>
        <w:ind w:left="4680" w:hanging="360"/>
      </w:pPr>
      <w:rPr>
        <w:rFonts w:ascii="Symbol" w:hAnsi="Symbol" w:hint="default"/>
      </w:rPr>
    </w:lvl>
    <w:lvl w:ilvl="7" w:tplc="2DFC6B8A">
      <w:start w:val="1"/>
      <w:numFmt w:val="bullet"/>
      <w:lvlText w:val="o"/>
      <w:lvlJc w:val="left"/>
      <w:pPr>
        <w:ind w:left="5400" w:hanging="360"/>
      </w:pPr>
      <w:rPr>
        <w:rFonts w:ascii="Courier New" w:hAnsi="Courier New" w:hint="default"/>
      </w:rPr>
    </w:lvl>
    <w:lvl w:ilvl="8" w:tplc="18B8D102">
      <w:start w:val="1"/>
      <w:numFmt w:val="bullet"/>
      <w:lvlText w:val=""/>
      <w:lvlJc w:val="left"/>
      <w:pPr>
        <w:ind w:left="6120" w:hanging="360"/>
      </w:pPr>
      <w:rPr>
        <w:rFonts w:ascii="Wingdings" w:hAnsi="Wingdings" w:hint="default"/>
      </w:rPr>
    </w:lvl>
  </w:abstractNum>
  <w:abstractNum w:abstractNumId="33" w15:restartNumberingAfterBreak="0">
    <w:nsid w:val="6B963655"/>
    <w:multiLevelType w:val="hybridMultilevel"/>
    <w:tmpl w:val="DEFC0AFE"/>
    <w:lvl w:ilvl="0" w:tplc="A440D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E22681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71C26AEF"/>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9"/>
  </w:num>
  <w:num w:numId="3">
    <w:abstractNumId w:val="5"/>
  </w:num>
  <w:num w:numId="4">
    <w:abstractNumId w:val="30"/>
  </w:num>
  <w:num w:numId="5">
    <w:abstractNumId w:val="27"/>
  </w:num>
  <w:num w:numId="6">
    <w:abstractNumId w:val="25"/>
  </w:num>
  <w:num w:numId="7">
    <w:abstractNumId w:val="17"/>
  </w:num>
  <w:num w:numId="8">
    <w:abstractNumId w:val="32"/>
  </w:num>
  <w:num w:numId="9">
    <w:abstractNumId w:val="0"/>
  </w:num>
  <w:num w:numId="10">
    <w:abstractNumId w:val="12"/>
  </w:num>
  <w:num w:numId="11">
    <w:abstractNumId w:val="29"/>
  </w:num>
  <w:num w:numId="12">
    <w:abstractNumId w:val="26"/>
  </w:num>
  <w:num w:numId="13">
    <w:abstractNumId w:val="21"/>
  </w:num>
  <w:num w:numId="14">
    <w:abstractNumId w:val="1"/>
  </w:num>
  <w:num w:numId="15">
    <w:abstractNumId w:val="13"/>
  </w:num>
  <w:num w:numId="16">
    <w:abstractNumId w:val="24"/>
  </w:num>
  <w:num w:numId="17">
    <w:abstractNumId w:val="16"/>
  </w:num>
  <w:num w:numId="18">
    <w:abstractNumId w:val="31"/>
  </w:num>
  <w:num w:numId="19">
    <w:abstractNumId w:val="6"/>
  </w:num>
  <w:num w:numId="20">
    <w:abstractNumId w:val="33"/>
  </w:num>
  <w:num w:numId="21">
    <w:abstractNumId w:val="14"/>
  </w:num>
  <w:num w:numId="22">
    <w:abstractNumId w:val="28"/>
  </w:num>
  <w:num w:numId="23">
    <w:abstractNumId w:val="7"/>
  </w:num>
  <w:num w:numId="24">
    <w:abstractNumId w:val="34"/>
  </w:num>
  <w:num w:numId="25">
    <w:abstractNumId w:val="10"/>
  </w:num>
  <w:num w:numId="26">
    <w:abstractNumId w:val="23"/>
  </w:num>
  <w:num w:numId="27">
    <w:abstractNumId w:val="2"/>
  </w:num>
  <w:num w:numId="28">
    <w:abstractNumId w:val="35"/>
  </w:num>
  <w:num w:numId="29">
    <w:abstractNumId w:val="3"/>
  </w:num>
  <w:num w:numId="30">
    <w:abstractNumId w:val="22"/>
  </w:num>
  <w:num w:numId="31">
    <w:abstractNumId w:val="20"/>
  </w:num>
  <w:num w:numId="32">
    <w:abstractNumId w:val="18"/>
  </w:num>
  <w:num w:numId="33">
    <w:abstractNumId w:val="8"/>
  </w:num>
  <w:num w:numId="34">
    <w:abstractNumId w:val="15"/>
  </w:num>
  <w:num w:numId="35">
    <w:abstractNumId w:val="19"/>
  </w:num>
  <w:num w:numId="36">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0AFE"/>
    <w:rsid w:val="00022CF7"/>
    <w:rsid w:val="00025C6C"/>
    <w:rsid w:val="00040FDB"/>
    <w:rsid w:val="00042C2A"/>
    <w:rsid w:val="00052FEB"/>
    <w:rsid w:val="00054F52"/>
    <w:rsid w:val="000654DF"/>
    <w:rsid w:val="00090A86"/>
    <w:rsid w:val="0009459C"/>
    <w:rsid w:val="00096708"/>
    <w:rsid w:val="000975C4"/>
    <w:rsid w:val="00097CD1"/>
    <w:rsid w:val="000A1EC7"/>
    <w:rsid w:val="000A4537"/>
    <w:rsid w:val="000B2A0D"/>
    <w:rsid w:val="000B3CD6"/>
    <w:rsid w:val="000B6B8A"/>
    <w:rsid w:val="000C16E0"/>
    <w:rsid w:val="000C16E8"/>
    <w:rsid w:val="000D0CB1"/>
    <w:rsid w:val="000D6DA2"/>
    <w:rsid w:val="000E3104"/>
    <w:rsid w:val="000E7E32"/>
    <w:rsid w:val="000F2422"/>
    <w:rsid w:val="00104E60"/>
    <w:rsid w:val="001051C4"/>
    <w:rsid w:val="00111591"/>
    <w:rsid w:val="001248B2"/>
    <w:rsid w:val="00125AAE"/>
    <w:rsid w:val="001404A9"/>
    <w:rsid w:val="00160CB3"/>
    <w:rsid w:val="001636F5"/>
    <w:rsid w:val="001651B1"/>
    <w:rsid w:val="001733F6"/>
    <w:rsid w:val="00174B15"/>
    <w:rsid w:val="001754A8"/>
    <w:rsid w:val="00191C1B"/>
    <w:rsid w:val="0019545A"/>
    <w:rsid w:val="00197F09"/>
    <w:rsid w:val="001A382A"/>
    <w:rsid w:val="001A3C70"/>
    <w:rsid w:val="001A5DBE"/>
    <w:rsid w:val="001C26EA"/>
    <w:rsid w:val="001C6617"/>
    <w:rsid w:val="001C6C71"/>
    <w:rsid w:val="001D63D2"/>
    <w:rsid w:val="001E16F4"/>
    <w:rsid w:val="001E7091"/>
    <w:rsid w:val="001F3396"/>
    <w:rsid w:val="001F5F7A"/>
    <w:rsid w:val="00203C43"/>
    <w:rsid w:val="00217B2A"/>
    <w:rsid w:val="0023555D"/>
    <w:rsid w:val="002426B9"/>
    <w:rsid w:val="00243335"/>
    <w:rsid w:val="00251BCB"/>
    <w:rsid w:val="0025394B"/>
    <w:rsid w:val="00256F07"/>
    <w:rsid w:val="00257F0C"/>
    <w:rsid w:val="002644F6"/>
    <w:rsid w:val="0026481A"/>
    <w:rsid w:val="00264C43"/>
    <w:rsid w:val="0026699C"/>
    <w:rsid w:val="002671C1"/>
    <w:rsid w:val="0027565C"/>
    <w:rsid w:val="00280E49"/>
    <w:rsid w:val="00283650"/>
    <w:rsid w:val="0029122B"/>
    <w:rsid w:val="00293B8A"/>
    <w:rsid w:val="002943FA"/>
    <w:rsid w:val="002A07AC"/>
    <w:rsid w:val="002A3FA9"/>
    <w:rsid w:val="002A7274"/>
    <w:rsid w:val="002B0AE7"/>
    <w:rsid w:val="002B587C"/>
    <w:rsid w:val="002B7351"/>
    <w:rsid w:val="002B7C57"/>
    <w:rsid w:val="002D28A6"/>
    <w:rsid w:val="002E3152"/>
    <w:rsid w:val="002E540D"/>
    <w:rsid w:val="002E7857"/>
    <w:rsid w:val="002E9319"/>
    <w:rsid w:val="002F08C6"/>
    <w:rsid w:val="002F2339"/>
    <w:rsid w:val="002F3446"/>
    <w:rsid w:val="002F453A"/>
    <w:rsid w:val="002F50C2"/>
    <w:rsid w:val="00304028"/>
    <w:rsid w:val="0030695E"/>
    <w:rsid w:val="00306CD4"/>
    <w:rsid w:val="00307022"/>
    <w:rsid w:val="0030767D"/>
    <w:rsid w:val="0031245C"/>
    <w:rsid w:val="00313735"/>
    <w:rsid w:val="00314C8C"/>
    <w:rsid w:val="00323331"/>
    <w:rsid w:val="00332E84"/>
    <w:rsid w:val="003375FF"/>
    <w:rsid w:val="00337C98"/>
    <w:rsid w:val="00353112"/>
    <w:rsid w:val="00367A56"/>
    <w:rsid w:val="00367DC8"/>
    <w:rsid w:val="00370AD8"/>
    <w:rsid w:val="003737F4"/>
    <w:rsid w:val="0037477A"/>
    <w:rsid w:val="00376A35"/>
    <w:rsid w:val="00381A46"/>
    <w:rsid w:val="00386B96"/>
    <w:rsid w:val="003902F3"/>
    <w:rsid w:val="003940B7"/>
    <w:rsid w:val="003A03F7"/>
    <w:rsid w:val="003A29A5"/>
    <w:rsid w:val="003A484B"/>
    <w:rsid w:val="003A5A85"/>
    <w:rsid w:val="003C0F43"/>
    <w:rsid w:val="003D43B6"/>
    <w:rsid w:val="003D7E33"/>
    <w:rsid w:val="003F3535"/>
    <w:rsid w:val="00403528"/>
    <w:rsid w:val="00403763"/>
    <w:rsid w:val="00413384"/>
    <w:rsid w:val="004201FA"/>
    <w:rsid w:val="004302F5"/>
    <w:rsid w:val="00437684"/>
    <w:rsid w:val="004420BC"/>
    <w:rsid w:val="00445108"/>
    <w:rsid w:val="00451644"/>
    <w:rsid w:val="00454C80"/>
    <w:rsid w:val="00455866"/>
    <w:rsid w:val="004561D5"/>
    <w:rsid w:val="00460B24"/>
    <w:rsid w:val="00461D87"/>
    <w:rsid w:val="00464B8E"/>
    <w:rsid w:val="00474268"/>
    <w:rsid w:val="00481A03"/>
    <w:rsid w:val="004835C9"/>
    <w:rsid w:val="004929F9"/>
    <w:rsid w:val="00494A64"/>
    <w:rsid w:val="00497BD4"/>
    <w:rsid w:val="00497E32"/>
    <w:rsid w:val="004A7DDE"/>
    <w:rsid w:val="004B3080"/>
    <w:rsid w:val="004B51D6"/>
    <w:rsid w:val="004C3D74"/>
    <w:rsid w:val="004E07D2"/>
    <w:rsid w:val="004E78D3"/>
    <w:rsid w:val="004F5458"/>
    <w:rsid w:val="00522101"/>
    <w:rsid w:val="00530452"/>
    <w:rsid w:val="00530A65"/>
    <w:rsid w:val="00533263"/>
    <w:rsid w:val="00541040"/>
    <w:rsid w:val="00543583"/>
    <w:rsid w:val="005465A2"/>
    <w:rsid w:val="00547E53"/>
    <w:rsid w:val="00552122"/>
    <w:rsid w:val="00554820"/>
    <w:rsid w:val="005570A7"/>
    <w:rsid w:val="00557EDC"/>
    <w:rsid w:val="00581496"/>
    <w:rsid w:val="005926CE"/>
    <w:rsid w:val="005A1ED6"/>
    <w:rsid w:val="005A5C21"/>
    <w:rsid w:val="005A5E47"/>
    <w:rsid w:val="005A6403"/>
    <w:rsid w:val="005B3138"/>
    <w:rsid w:val="005B6314"/>
    <w:rsid w:val="005C0BFF"/>
    <w:rsid w:val="005C5EA9"/>
    <w:rsid w:val="005C77F0"/>
    <w:rsid w:val="005E227B"/>
    <w:rsid w:val="005E2C38"/>
    <w:rsid w:val="005E49FF"/>
    <w:rsid w:val="005F152A"/>
    <w:rsid w:val="005F2301"/>
    <w:rsid w:val="006021C0"/>
    <w:rsid w:val="0062463D"/>
    <w:rsid w:val="00643592"/>
    <w:rsid w:val="006471A9"/>
    <w:rsid w:val="00665548"/>
    <w:rsid w:val="006676D2"/>
    <w:rsid w:val="00672A2A"/>
    <w:rsid w:val="00674623"/>
    <w:rsid w:val="00683890"/>
    <w:rsid w:val="00686793"/>
    <w:rsid w:val="0069111B"/>
    <w:rsid w:val="00695047"/>
    <w:rsid w:val="00696702"/>
    <w:rsid w:val="006A0D11"/>
    <w:rsid w:val="006A6AC2"/>
    <w:rsid w:val="006C2223"/>
    <w:rsid w:val="006C6248"/>
    <w:rsid w:val="006C7224"/>
    <w:rsid w:val="006D01CB"/>
    <w:rsid w:val="006D69DD"/>
    <w:rsid w:val="006D7D81"/>
    <w:rsid w:val="006E3AFA"/>
    <w:rsid w:val="006E6A1B"/>
    <w:rsid w:val="006F1CCB"/>
    <w:rsid w:val="006F5F71"/>
    <w:rsid w:val="00706CB6"/>
    <w:rsid w:val="007110C1"/>
    <w:rsid w:val="00743C3A"/>
    <w:rsid w:val="0075478F"/>
    <w:rsid w:val="00755761"/>
    <w:rsid w:val="0076572D"/>
    <w:rsid w:val="007707E2"/>
    <w:rsid w:val="00773E7B"/>
    <w:rsid w:val="0077668D"/>
    <w:rsid w:val="0077767B"/>
    <w:rsid w:val="0078339D"/>
    <w:rsid w:val="00787E84"/>
    <w:rsid w:val="00793EBA"/>
    <w:rsid w:val="007B34B0"/>
    <w:rsid w:val="007B46ED"/>
    <w:rsid w:val="007D0EEB"/>
    <w:rsid w:val="007D3ACC"/>
    <w:rsid w:val="007E2F13"/>
    <w:rsid w:val="007E33ED"/>
    <w:rsid w:val="007E3E16"/>
    <w:rsid w:val="007E6713"/>
    <w:rsid w:val="007F52F1"/>
    <w:rsid w:val="007F7101"/>
    <w:rsid w:val="00800E0B"/>
    <w:rsid w:val="008067CE"/>
    <w:rsid w:val="00806BA4"/>
    <w:rsid w:val="0082088E"/>
    <w:rsid w:val="00831D2C"/>
    <w:rsid w:val="00832759"/>
    <w:rsid w:val="00833BCB"/>
    <w:rsid w:val="00836A19"/>
    <w:rsid w:val="0084074F"/>
    <w:rsid w:val="0084104C"/>
    <w:rsid w:val="00841334"/>
    <w:rsid w:val="00842823"/>
    <w:rsid w:val="00842EF1"/>
    <w:rsid w:val="00851D1D"/>
    <w:rsid w:val="0085503F"/>
    <w:rsid w:val="00856A0B"/>
    <w:rsid w:val="00857138"/>
    <w:rsid w:val="00860966"/>
    <w:rsid w:val="00861BB0"/>
    <w:rsid w:val="008667D5"/>
    <w:rsid w:val="00870F0E"/>
    <w:rsid w:val="00880842"/>
    <w:rsid w:val="0088104F"/>
    <w:rsid w:val="0088126D"/>
    <w:rsid w:val="008838CC"/>
    <w:rsid w:val="00884232"/>
    <w:rsid w:val="00886C71"/>
    <w:rsid w:val="008904C2"/>
    <w:rsid w:val="008A0202"/>
    <w:rsid w:val="008A155C"/>
    <w:rsid w:val="008A6014"/>
    <w:rsid w:val="008B7B14"/>
    <w:rsid w:val="008C3234"/>
    <w:rsid w:val="008C5123"/>
    <w:rsid w:val="008D1A58"/>
    <w:rsid w:val="008D2687"/>
    <w:rsid w:val="008E3B92"/>
    <w:rsid w:val="008F0BA9"/>
    <w:rsid w:val="00902221"/>
    <w:rsid w:val="009029B5"/>
    <w:rsid w:val="009036EE"/>
    <w:rsid w:val="00904F4D"/>
    <w:rsid w:val="009357E9"/>
    <w:rsid w:val="00944315"/>
    <w:rsid w:val="00944433"/>
    <w:rsid w:val="00944AFC"/>
    <w:rsid w:val="00945C9E"/>
    <w:rsid w:val="00951860"/>
    <w:rsid w:val="0096227A"/>
    <w:rsid w:val="00975B77"/>
    <w:rsid w:val="0099054F"/>
    <w:rsid w:val="009924C7"/>
    <w:rsid w:val="00994A34"/>
    <w:rsid w:val="009A510E"/>
    <w:rsid w:val="009B096A"/>
    <w:rsid w:val="009B3AA9"/>
    <w:rsid w:val="009B3AB9"/>
    <w:rsid w:val="009B406B"/>
    <w:rsid w:val="009D5C4D"/>
    <w:rsid w:val="009D64C3"/>
    <w:rsid w:val="009E0070"/>
    <w:rsid w:val="009E1472"/>
    <w:rsid w:val="009E1CAE"/>
    <w:rsid w:val="009E43C9"/>
    <w:rsid w:val="009F1A30"/>
    <w:rsid w:val="009F2239"/>
    <w:rsid w:val="009F603F"/>
    <w:rsid w:val="009F60B0"/>
    <w:rsid w:val="00A06FFA"/>
    <w:rsid w:val="00A106C0"/>
    <w:rsid w:val="00A14A0F"/>
    <w:rsid w:val="00A14D7E"/>
    <w:rsid w:val="00A16540"/>
    <w:rsid w:val="00A22E9B"/>
    <w:rsid w:val="00A243AE"/>
    <w:rsid w:val="00A27313"/>
    <w:rsid w:val="00A51292"/>
    <w:rsid w:val="00A54113"/>
    <w:rsid w:val="00A56DCF"/>
    <w:rsid w:val="00A6025E"/>
    <w:rsid w:val="00A61320"/>
    <w:rsid w:val="00A7368F"/>
    <w:rsid w:val="00A76019"/>
    <w:rsid w:val="00A7682C"/>
    <w:rsid w:val="00A777E9"/>
    <w:rsid w:val="00A81A49"/>
    <w:rsid w:val="00A82C7E"/>
    <w:rsid w:val="00A84060"/>
    <w:rsid w:val="00A85155"/>
    <w:rsid w:val="00A8669C"/>
    <w:rsid w:val="00A91B63"/>
    <w:rsid w:val="00A9307C"/>
    <w:rsid w:val="00A9395D"/>
    <w:rsid w:val="00AB6C33"/>
    <w:rsid w:val="00AC05A1"/>
    <w:rsid w:val="00AD044E"/>
    <w:rsid w:val="00AD3B71"/>
    <w:rsid w:val="00AD3D36"/>
    <w:rsid w:val="00B01329"/>
    <w:rsid w:val="00B028B9"/>
    <w:rsid w:val="00B10342"/>
    <w:rsid w:val="00B12BE4"/>
    <w:rsid w:val="00B229CD"/>
    <w:rsid w:val="00B22B1A"/>
    <w:rsid w:val="00B311DA"/>
    <w:rsid w:val="00B34EB9"/>
    <w:rsid w:val="00B4224A"/>
    <w:rsid w:val="00B51B92"/>
    <w:rsid w:val="00B551C6"/>
    <w:rsid w:val="00B65021"/>
    <w:rsid w:val="00B778B3"/>
    <w:rsid w:val="00B82DFB"/>
    <w:rsid w:val="00B91CA4"/>
    <w:rsid w:val="00B92C2F"/>
    <w:rsid w:val="00B94144"/>
    <w:rsid w:val="00B978E0"/>
    <w:rsid w:val="00BA1227"/>
    <w:rsid w:val="00BA5E80"/>
    <w:rsid w:val="00BA5EA3"/>
    <w:rsid w:val="00BA66A6"/>
    <w:rsid w:val="00BB0E7F"/>
    <w:rsid w:val="00BC0F23"/>
    <w:rsid w:val="00BC3739"/>
    <w:rsid w:val="00BD6A3E"/>
    <w:rsid w:val="00BE240D"/>
    <w:rsid w:val="00BE32BD"/>
    <w:rsid w:val="00BE3447"/>
    <w:rsid w:val="00BE5D81"/>
    <w:rsid w:val="00BF4FA1"/>
    <w:rsid w:val="00C203D5"/>
    <w:rsid w:val="00C20525"/>
    <w:rsid w:val="00C23E8B"/>
    <w:rsid w:val="00C23E9C"/>
    <w:rsid w:val="00C24674"/>
    <w:rsid w:val="00C261A5"/>
    <w:rsid w:val="00C33AFF"/>
    <w:rsid w:val="00C42625"/>
    <w:rsid w:val="00C431DE"/>
    <w:rsid w:val="00C50DEE"/>
    <w:rsid w:val="00C53A71"/>
    <w:rsid w:val="00C546AF"/>
    <w:rsid w:val="00CA3A97"/>
    <w:rsid w:val="00CB4EC3"/>
    <w:rsid w:val="00CB7DFE"/>
    <w:rsid w:val="00CC5969"/>
    <w:rsid w:val="00CD0875"/>
    <w:rsid w:val="00CD4990"/>
    <w:rsid w:val="00CD62A1"/>
    <w:rsid w:val="00CD6454"/>
    <w:rsid w:val="00CD75B2"/>
    <w:rsid w:val="00CD7A81"/>
    <w:rsid w:val="00CE0868"/>
    <w:rsid w:val="00CE5A63"/>
    <w:rsid w:val="00CE6244"/>
    <w:rsid w:val="00CE7D61"/>
    <w:rsid w:val="00CEE4BC"/>
    <w:rsid w:val="00CF3396"/>
    <w:rsid w:val="00CF4003"/>
    <w:rsid w:val="00CF47E6"/>
    <w:rsid w:val="00D00F21"/>
    <w:rsid w:val="00D028E9"/>
    <w:rsid w:val="00D0340B"/>
    <w:rsid w:val="00D03EC1"/>
    <w:rsid w:val="00D104F6"/>
    <w:rsid w:val="00D17EED"/>
    <w:rsid w:val="00D22D09"/>
    <w:rsid w:val="00D314B5"/>
    <w:rsid w:val="00D349D1"/>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A375A"/>
    <w:rsid w:val="00DA542A"/>
    <w:rsid w:val="00DA6CC2"/>
    <w:rsid w:val="00DB2448"/>
    <w:rsid w:val="00DB6F66"/>
    <w:rsid w:val="00DC226F"/>
    <w:rsid w:val="00DC33D0"/>
    <w:rsid w:val="00DF25A2"/>
    <w:rsid w:val="00DF2DB8"/>
    <w:rsid w:val="00DF35BC"/>
    <w:rsid w:val="00DF5934"/>
    <w:rsid w:val="00DF5FCE"/>
    <w:rsid w:val="00DF7C40"/>
    <w:rsid w:val="00E000FC"/>
    <w:rsid w:val="00E023C1"/>
    <w:rsid w:val="00E17A93"/>
    <w:rsid w:val="00E23221"/>
    <w:rsid w:val="00E26DE1"/>
    <w:rsid w:val="00E316F0"/>
    <w:rsid w:val="00E33044"/>
    <w:rsid w:val="00E339D1"/>
    <w:rsid w:val="00E43E1D"/>
    <w:rsid w:val="00E56B77"/>
    <w:rsid w:val="00E57EF6"/>
    <w:rsid w:val="00E61FB4"/>
    <w:rsid w:val="00E635C7"/>
    <w:rsid w:val="00E6526E"/>
    <w:rsid w:val="00E70D97"/>
    <w:rsid w:val="00E726FD"/>
    <w:rsid w:val="00E730CB"/>
    <w:rsid w:val="00E77F7C"/>
    <w:rsid w:val="00E807FE"/>
    <w:rsid w:val="00E91EAB"/>
    <w:rsid w:val="00E93323"/>
    <w:rsid w:val="00EA0F60"/>
    <w:rsid w:val="00EA1E39"/>
    <w:rsid w:val="00EA4339"/>
    <w:rsid w:val="00EA4B2A"/>
    <w:rsid w:val="00EB3815"/>
    <w:rsid w:val="00EB4B90"/>
    <w:rsid w:val="00EC5F89"/>
    <w:rsid w:val="00EE2607"/>
    <w:rsid w:val="00EF4F1E"/>
    <w:rsid w:val="00F048DE"/>
    <w:rsid w:val="00F145B5"/>
    <w:rsid w:val="00F15B78"/>
    <w:rsid w:val="00F15C6B"/>
    <w:rsid w:val="00F16CB4"/>
    <w:rsid w:val="00F22E62"/>
    <w:rsid w:val="00F27A18"/>
    <w:rsid w:val="00F42168"/>
    <w:rsid w:val="00F454FF"/>
    <w:rsid w:val="00F57453"/>
    <w:rsid w:val="00F5772A"/>
    <w:rsid w:val="00F64B6E"/>
    <w:rsid w:val="00F70630"/>
    <w:rsid w:val="00F7434E"/>
    <w:rsid w:val="00F74A97"/>
    <w:rsid w:val="00F7633A"/>
    <w:rsid w:val="00F77CDD"/>
    <w:rsid w:val="00F85200"/>
    <w:rsid w:val="00F863F5"/>
    <w:rsid w:val="00F9631D"/>
    <w:rsid w:val="00FA07BC"/>
    <w:rsid w:val="00FA6E5E"/>
    <w:rsid w:val="00FA7CA3"/>
    <w:rsid w:val="00FB09AF"/>
    <w:rsid w:val="00FB0ADE"/>
    <w:rsid w:val="00FB54FD"/>
    <w:rsid w:val="00FB779E"/>
    <w:rsid w:val="00FC23DD"/>
    <w:rsid w:val="00FE1179"/>
    <w:rsid w:val="00FF350D"/>
    <w:rsid w:val="00FF383E"/>
    <w:rsid w:val="00FF4DAC"/>
    <w:rsid w:val="010707C1"/>
    <w:rsid w:val="010C3DFF"/>
    <w:rsid w:val="0127DAEB"/>
    <w:rsid w:val="013390E3"/>
    <w:rsid w:val="013BD1F8"/>
    <w:rsid w:val="01706B1C"/>
    <w:rsid w:val="0178F711"/>
    <w:rsid w:val="017B8657"/>
    <w:rsid w:val="0192F1FB"/>
    <w:rsid w:val="01A1BCC7"/>
    <w:rsid w:val="01A1F2A8"/>
    <w:rsid w:val="01B0D57D"/>
    <w:rsid w:val="01CB47F0"/>
    <w:rsid w:val="01E39D2A"/>
    <w:rsid w:val="020E1231"/>
    <w:rsid w:val="021A2621"/>
    <w:rsid w:val="0245153A"/>
    <w:rsid w:val="0252CC06"/>
    <w:rsid w:val="0271EFCD"/>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5910F"/>
    <w:rsid w:val="03AC9A61"/>
    <w:rsid w:val="03CD17CE"/>
    <w:rsid w:val="0400A872"/>
    <w:rsid w:val="041535BB"/>
    <w:rsid w:val="04204718"/>
    <w:rsid w:val="04323A35"/>
    <w:rsid w:val="043758E7"/>
    <w:rsid w:val="045E744A"/>
    <w:rsid w:val="0460746A"/>
    <w:rsid w:val="04950DDE"/>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60672B0"/>
    <w:rsid w:val="064DA5F2"/>
    <w:rsid w:val="0651E32D"/>
    <w:rsid w:val="065A0C9E"/>
    <w:rsid w:val="0681B59E"/>
    <w:rsid w:val="06828379"/>
    <w:rsid w:val="068B844B"/>
    <w:rsid w:val="06946409"/>
    <w:rsid w:val="06B85FC2"/>
    <w:rsid w:val="06C383B1"/>
    <w:rsid w:val="06C80974"/>
    <w:rsid w:val="06EB1643"/>
    <w:rsid w:val="06EB773C"/>
    <w:rsid w:val="06EF1873"/>
    <w:rsid w:val="071C6B9B"/>
    <w:rsid w:val="07256485"/>
    <w:rsid w:val="072CA1F7"/>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BC52E"/>
    <w:rsid w:val="080C801F"/>
    <w:rsid w:val="082734E6"/>
    <w:rsid w:val="083E9F3D"/>
    <w:rsid w:val="08561987"/>
    <w:rsid w:val="08630B55"/>
    <w:rsid w:val="0867F9D9"/>
    <w:rsid w:val="088EFF58"/>
    <w:rsid w:val="088FDB8B"/>
    <w:rsid w:val="08AA63D7"/>
    <w:rsid w:val="08C70558"/>
    <w:rsid w:val="08D090EC"/>
    <w:rsid w:val="08D562DB"/>
    <w:rsid w:val="08D734C0"/>
    <w:rsid w:val="08DD9B33"/>
    <w:rsid w:val="08F3257B"/>
    <w:rsid w:val="08F8335F"/>
    <w:rsid w:val="090997C2"/>
    <w:rsid w:val="090D2FFA"/>
    <w:rsid w:val="09160A2F"/>
    <w:rsid w:val="091A5754"/>
    <w:rsid w:val="09260907"/>
    <w:rsid w:val="09587A0B"/>
    <w:rsid w:val="098CAD4C"/>
    <w:rsid w:val="0991AD60"/>
    <w:rsid w:val="0994F693"/>
    <w:rsid w:val="099DBD52"/>
    <w:rsid w:val="09B6D9F4"/>
    <w:rsid w:val="09BF784E"/>
    <w:rsid w:val="0A002D1D"/>
    <w:rsid w:val="0A03AAED"/>
    <w:rsid w:val="0A0D394D"/>
    <w:rsid w:val="0A0DCE1A"/>
    <w:rsid w:val="0A157ED6"/>
    <w:rsid w:val="0A1D48AE"/>
    <w:rsid w:val="0A481869"/>
    <w:rsid w:val="0A7E8E2C"/>
    <w:rsid w:val="0A7EC3CB"/>
    <w:rsid w:val="0A9184FA"/>
    <w:rsid w:val="0A9BBCFE"/>
    <w:rsid w:val="0AA9005B"/>
    <w:rsid w:val="0AB9D58C"/>
    <w:rsid w:val="0AF413C7"/>
    <w:rsid w:val="0B002213"/>
    <w:rsid w:val="0B080FC3"/>
    <w:rsid w:val="0B220755"/>
    <w:rsid w:val="0B2EA7C8"/>
    <w:rsid w:val="0B3BC1B3"/>
    <w:rsid w:val="0B406338"/>
    <w:rsid w:val="0B4F577F"/>
    <w:rsid w:val="0B4FAAD8"/>
    <w:rsid w:val="0B7F73CA"/>
    <w:rsid w:val="0B80A517"/>
    <w:rsid w:val="0B836537"/>
    <w:rsid w:val="0BC69FC6"/>
    <w:rsid w:val="0BF19D51"/>
    <w:rsid w:val="0C051FDD"/>
    <w:rsid w:val="0C1E7B87"/>
    <w:rsid w:val="0C331D2B"/>
    <w:rsid w:val="0C369EA6"/>
    <w:rsid w:val="0C36C263"/>
    <w:rsid w:val="0C37A413"/>
    <w:rsid w:val="0C6BFF07"/>
    <w:rsid w:val="0C6E4004"/>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CE2F46"/>
    <w:rsid w:val="0DDBA37C"/>
    <w:rsid w:val="0DDCCAB7"/>
    <w:rsid w:val="0DF1D374"/>
    <w:rsid w:val="0DF26342"/>
    <w:rsid w:val="0E2DBB47"/>
    <w:rsid w:val="0E33109D"/>
    <w:rsid w:val="0E396D31"/>
    <w:rsid w:val="0E453F3B"/>
    <w:rsid w:val="0E5F679F"/>
    <w:rsid w:val="0E7497DD"/>
    <w:rsid w:val="0E9B4E62"/>
    <w:rsid w:val="0EA535A1"/>
    <w:rsid w:val="0EB0EA54"/>
    <w:rsid w:val="0EB65D0A"/>
    <w:rsid w:val="0ED04B63"/>
    <w:rsid w:val="0EE3805B"/>
    <w:rsid w:val="0EE8A443"/>
    <w:rsid w:val="0F141052"/>
    <w:rsid w:val="0F1536BC"/>
    <w:rsid w:val="0F22CCC4"/>
    <w:rsid w:val="0F239842"/>
    <w:rsid w:val="0F314F97"/>
    <w:rsid w:val="0F51FF4F"/>
    <w:rsid w:val="0F6661DD"/>
    <w:rsid w:val="0F69FFA7"/>
    <w:rsid w:val="0F7405D2"/>
    <w:rsid w:val="0FA0554F"/>
    <w:rsid w:val="0FA897EF"/>
    <w:rsid w:val="0FB14A1C"/>
    <w:rsid w:val="0FBA9439"/>
    <w:rsid w:val="0FC01FF6"/>
    <w:rsid w:val="0FC2F17D"/>
    <w:rsid w:val="0FCB3331"/>
    <w:rsid w:val="0FF32805"/>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B8A0"/>
    <w:rsid w:val="1192CEE8"/>
    <w:rsid w:val="11ABD233"/>
    <w:rsid w:val="11B92687"/>
    <w:rsid w:val="11CC9543"/>
    <w:rsid w:val="11E6AE62"/>
    <w:rsid w:val="11EF1F51"/>
    <w:rsid w:val="12163509"/>
    <w:rsid w:val="121CB941"/>
    <w:rsid w:val="12204505"/>
    <w:rsid w:val="1233316B"/>
    <w:rsid w:val="123A0C4C"/>
    <w:rsid w:val="1241BCD1"/>
    <w:rsid w:val="124DA4F7"/>
    <w:rsid w:val="125E3C6B"/>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AE3D17"/>
    <w:rsid w:val="13E02D75"/>
    <w:rsid w:val="13EBBF8E"/>
    <w:rsid w:val="1402A6AE"/>
    <w:rsid w:val="1408152E"/>
    <w:rsid w:val="1419FEFD"/>
    <w:rsid w:val="144498A7"/>
    <w:rsid w:val="1447EC9B"/>
    <w:rsid w:val="144B0DD7"/>
    <w:rsid w:val="144FE2A1"/>
    <w:rsid w:val="14641EC0"/>
    <w:rsid w:val="14651617"/>
    <w:rsid w:val="1476CDF6"/>
    <w:rsid w:val="14BEFD8D"/>
    <w:rsid w:val="14C11EA1"/>
    <w:rsid w:val="14C8FCD7"/>
    <w:rsid w:val="14D13869"/>
    <w:rsid w:val="14D79E56"/>
    <w:rsid w:val="14F5652D"/>
    <w:rsid w:val="1503EF0B"/>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79D31"/>
    <w:rsid w:val="1AEC935C"/>
    <w:rsid w:val="1AECDECD"/>
    <w:rsid w:val="1B24C24A"/>
    <w:rsid w:val="1B24CDDD"/>
    <w:rsid w:val="1B503F1E"/>
    <w:rsid w:val="1B75D34F"/>
    <w:rsid w:val="1BC65D02"/>
    <w:rsid w:val="1BCF1EA9"/>
    <w:rsid w:val="1BE3694F"/>
    <w:rsid w:val="1C0BE885"/>
    <w:rsid w:val="1C10A34A"/>
    <w:rsid w:val="1C245131"/>
    <w:rsid w:val="1C414B78"/>
    <w:rsid w:val="1C41CC29"/>
    <w:rsid w:val="1C875160"/>
    <w:rsid w:val="1CAAC42E"/>
    <w:rsid w:val="1CBD21CB"/>
    <w:rsid w:val="1CBFCC38"/>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E3F19B"/>
    <w:rsid w:val="1DF1F01D"/>
    <w:rsid w:val="1DF21B91"/>
    <w:rsid w:val="1E088740"/>
    <w:rsid w:val="1E0E49FA"/>
    <w:rsid w:val="1E34A9A9"/>
    <w:rsid w:val="1E4CB7D9"/>
    <w:rsid w:val="1E67921B"/>
    <w:rsid w:val="1E8B887A"/>
    <w:rsid w:val="1EB948F8"/>
    <w:rsid w:val="1EBD774F"/>
    <w:rsid w:val="1ED3A94A"/>
    <w:rsid w:val="1ED60989"/>
    <w:rsid w:val="1EDC0FC0"/>
    <w:rsid w:val="1EDD5B31"/>
    <w:rsid w:val="1EE296BD"/>
    <w:rsid w:val="1EE62524"/>
    <w:rsid w:val="1EE689DB"/>
    <w:rsid w:val="1EE6B174"/>
    <w:rsid w:val="1EFFDECB"/>
    <w:rsid w:val="1F15FEE5"/>
    <w:rsid w:val="1F6041E2"/>
    <w:rsid w:val="1F861AA2"/>
    <w:rsid w:val="1F899115"/>
    <w:rsid w:val="1FA05065"/>
    <w:rsid w:val="1FB2C17E"/>
    <w:rsid w:val="1FBA5F61"/>
    <w:rsid w:val="1FDBD9B3"/>
    <w:rsid w:val="1FE7BF59"/>
    <w:rsid w:val="201C75F5"/>
    <w:rsid w:val="201D9FEF"/>
    <w:rsid w:val="20246B4E"/>
    <w:rsid w:val="203587C8"/>
    <w:rsid w:val="204458BB"/>
    <w:rsid w:val="2059135F"/>
    <w:rsid w:val="20764E1D"/>
    <w:rsid w:val="2079E73A"/>
    <w:rsid w:val="20947718"/>
    <w:rsid w:val="20B504AF"/>
    <w:rsid w:val="20CAA58C"/>
    <w:rsid w:val="20CAE89E"/>
    <w:rsid w:val="20E983D3"/>
    <w:rsid w:val="20F1AD44"/>
    <w:rsid w:val="20F306F0"/>
    <w:rsid w:val="2100BB90"/>
    <w:rsid w:val="21185608"/>
    <w:rsid w:val="21195644"/>
    <w:rsid w:val="21357543"/>
    <w:rsid w:val="21575CEB"/>
    <w:rsid w:val="21752DB2"/>
    <w:rsid w:val="21889094"/>
    <w:rsid w:val="21897D85"/>
    <w:rsid w:val="2194A2E3"/>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D00386"/>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18248"/>
    <w:rsid w:val="248216AF"/>
    <w:rsid w:val="24A33919"/>
    <w:rsid w:val="24ACD3C6"/>
    <w:rsid w:val="24BBF95D"/>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5702F0"/>
    <w:rsid w:val="29686D55"/>
    <w:rsid w:val="298044E9"/>
    <w:rsid w:val="2985792E"/>
    <w:rsid w:val="298E9371"/>
    <w:rsid w:val="29905C29"/>
    <w:rsid w:val="299AEC04"/>
    <w:rsid w:val="29AC1584"/>
    <w:rsid w:val="29AE01EE"/>
    <w:rsid w:val="29C5116F"/>
    <w:rsid w:val="29FE3899"/>
    <w:rsid w:val="2A103F6B"/>
    <w:rsid w:val="2A11D404"/>
    <w:rsid w:val="2A1F7134"/>
    <w:rsid w:val="2A29459A"/>
    <w:rsid w:val="2A4B69A5"/>
    <w:rsid w:val="2A4C03B1"/>
    <w:rsid w:val="2A4F21B8"/>
    <w:rsid w:val="2A56931A"/>
    <w:rsid w:val="2A585F9B"/>
    <w:rsid w:val="2A6460DE"/>
    <w:rsid w:val="2A6BEFC4"/>
    <w:rsid w:val="2A730525"/>
    <w:rsid w:val="2A81EAC7"/>
    <w:rsid w:val="2A82B3C6"/>
    <w:rsid w:val="2A91BEAD"/>
    <w:rsid w:val="2AEF197B"/>
    <w:rsid w:val="2AF08C74"/>
    <w:rsid w:val="2AF39E3D"/>
    <w:rsid w:val="2B29FB37"/>
    <w:rsid w:val="2B3FE3DD"/>
    <w:rsid w:val="2B4753BF"/>
    <w:rsid w:val="2B4AAF12"/>
    <w:rsid w:val="2B4E5516"/>
    <w:rsid w:val="2B542F34"/>
    <w:rsid w:val="2B55A461"/>
    <w:rsid w:val="2B5A6B7F"/>
    <w:rsid w:val="2B60D684"/>
    <w:rsid w:val="2B618140"/>
    <w:rsid w:val="2B66CBB4"/>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BD688"/>
    <w:rsid w:val="2D0C0207"/>
    <w:rsid w:val="2D1B902D"/>
    <w:rsid w:val="2D2D18C7"/>
    <w:rsid w:val="2D39410F"/>
    <w:rsid w:val="2D4BACC5"/>
    <w:rsid w:val="2D51F09C"/>
    <w:rsid w:val="2D533EE3"/>
    <w:rsid w:val="2D8D145D"/>
    <w:rsid w:val="2DAE83EC"/>
    <w:rsid w:val="2DB9AE5F"/>
    <w:rsid w:val="2DBE155D"/>
    <w:rsid w:val="2DCA7968"/>
    <w:rsid w:val="2DEC9F05"/>
    <w:rsid w:val="2DF837D1"/>
    <w:rsid w:val="2DFBADDA"/>
    <w:rsid w:val="2E0DB328"/>
    <w:rsid w:val="2E45A5D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FE7A0"/>
    <w:rsid w:val="2F63C399"/>
    <w:rsid w:val="2F6683A2"/>
    <w:rsid w:val="2F822418"/>
    <w:rsid w:val="2F977E3B"/>
    <w:rsid w:val="2FB51F1F"/>
    <w:rsid w:val="2FD6B777"/>
    <w:rsid w:val="2FD6E690"/>
    <w:rsid w:val="2FDC24A1"/>
    <w:rsid w:val="2FFC56BF"/>
    <w:rsid w:val="2FFDB664"/>
    <w:rsid w:val="30275C1F"/>
    <w:rsid w:val="303E8BF0"/>
    <w:rsid w:val="30408A58"/>
    <w:rsid w:val="307B5DA2"/>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2C9A4DB"/>
    <w:rsid w:val="3336B560"/>
    <w:rsid w:val="3351A765"/>
    <w:rsid w:val="3358CC76"/>
    <w:rsid w:val="335A7BBC"/>
    <w:rsid w:val="33671145"/>
    <w:rsid w:val="336D6B97"/>
    <w:rsid w:val="337A31C9"/>
    <w:rsid w:val="338204E9"/>
    <w:rsid w:val="33CD1320"/>
    <w:rsid w:val="33E49ECE"/>
    <w:rsid w:val="34147B5A"/>
    <w:rsid w:val="3415503B"/>
    <w:rsid w:val="34178ABE"/>
    <w:rsid w:val="341E1C84"/>
    <w:rsid w:val="34286E07"/>
    <w:rsid w:val="346D4242"/>
    <w:rsid w:val="347621BC"/>
    <w:rsid w:val="347AD0F5"/>
    <w:rsid w:val="349B5F92"/>
    <w:rsid w:val="349C622C"/>
    <w:rsid w:val="34BE6D2F"/>
    <w:rsid w:val="34C2B560"/>
    <w:rsid w:val="34C701CE"/>
    <w:rsid w:val="34CCE077"/>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1061E2"/>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69A09F"/>
    <w:rsid w:val="3785A155"/>
    <w:rsid w:val="3789508C"/>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21A42"/>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9BBF9"/>
    <w:rsid w:val="3A9C6A50"/>
    <w:rsid w:val="3AB90CCE"/>
    <w:rsid w:val="3AC2ACB0"/>
    <w:rsid w:val="3AE6A742"/>
    <w:rsid w:val="3B06B17F"/>
    <w:rsid w:val="3B0A8AE3"/>
    <w:rsid w:val="3B158D35"/>
    <w:rsid w:val="3B1BD24B"/>
    <w:rsid w:val="3B289E67"/>
    <w:rsid w:val="3B2F781C"/>
    <w:rsid w:val="3B334AD8"/>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77590E"/>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89640"/>
    <w:rsid w:val="3E17E71C"/>
    <w:rsid w:val="3E19AEAC"/>
    <w:rsid w:val="3E1EC446"/>
    <w:rsid w:val="3E1FB5FF"/>
    <w:rsid w:val="3E2C40A9"/>
    <w:rsid w:val="3E45AA34"/>
    <w:rsid w:val="3E46AB95"/>
    <w:rsid w:val="3E53730D"/>
    <w:rsid w:val="3E5A0353"/>
    <w:rsid w:val="3E603F29"/>
    <w:rsid w:val="3E704F98"/>
    <w:rsid w:val="3E7750C5"/>
    <w:rsid w:val="3E77FB78"/>
    <w:rsid w:val="3E92091F"/>
    <w:rsid w:val="3E9D808C"/>
    <w:rsid w:val="3EA149CA"/>
    <w:rsid w:val="3EA90835"/>
    <w:rsid w:val="3EC22FAA"/>
    <w:rsid w:val="3EC47208"/>
    <w:rsid w:val="3EDB717F"/>
    <w:rsid w:val="3EDC3B9D"/>
    <w:rsid w:val="3EFC3E3B"/>
    <w:rsid w:val="3F1FDAD4"/>
    <w:rsid w:val="3F23357B"/>
    <w:rsid w:val="3FA76492"/>
    <w:rsid w:val="3FCB42E9"/>
    <w:rsid w:val="3FEF436E"/>
    <w:rsid w:val="3FF35CAA"/>
    <w:rsid w:val="3FF8DC40"/>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1C5D6"/>
    <w:rsid w:val="41A308F9"/>
    <w:rsid w:val="41AE6360"/>
    <w:rsid w:val="41B1F2A0"/>
    <w:rsid w:val="41C27F8D"/>
    <w:rsid w:val="41C81D38"/>
    <w:rsid w:val="41EED414"/>
    <w:rsid w:val="41F26462"/>
    <w:rsid w:val="42394072"/>
    <w:rsid w:val="424AE27F"/>
    <w:rsid w:val="425AD63D"/>
    <w:rsid w:val="425D897E"/>
    <w:rsid w:val="427D11A5"/>
    <w:rsid w:val="4292FD70"/>
    <w:rsid w:val="42AA3C5E"/>
    <w:rsid w:val="42AE6788"/>
    <w:rsid w:val="42C467B7"/>
    <w:rsid w:val="42D9EBAB"/>
    <w:rsid w:val="42E13508"/>
    <w:rsid w:val="42E28FA8"/>
    <w:rsid w:val="42FDDD8B"/>
    <w:rsid w:val="431C38F5"/>
    <w:rsid w:val="4322D7A5"/>
    <w:rsid w:val="432EE6D3"/>
    <w:rsid w:val="433970FF"/>
    <w:rsid w:val="434899D9"/>
    <w:rsid w:val="43670421"/>
    <w:rsid w:val="436EE1AF"/>
    <w:rsid w:val="439C4D55"/>
    <w:rsid w:val="43AC6918"/>
    <w:rsid w:val="43B1346C"/>
    <w:rsid w:val="43CC436A"/>
    <w:rsid w:val="43DAEFB5"/>
    <w:rsid w:val="43DD7E41"/>
    <w:rsid w:val="44328CAA"/>
    <w:rsid w:val="4442294F"/>
    <w:rsid w:val="44521FF0"/>
    <w:rsid w:val="446E3E43"/>
    <w:rsid w:val="447B4466"/>
    <w:rsid w:val="4483D639"/>
    <w:rsid w:val="44B99725"/>
    <w:rsid w:val="44C9D0D1"/>
    <w:rsid w:val="44E14990"/>
    <w:rsid w:val="4503906A"/>
    <w:rsid w:val="451799BB"/>
    <w:rsid w:val="452D0892"/>
    <w:rsid w:val="4538D45B"/>
    <w:rsid w:val="453F15F6"/>
    <w:rsid w:val="454235D3"/>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B8AB3A"/>
    <w:rsid w:val="46C65540"/>
    <w:rsid w:val="46CE2525"/>
    <w:rsid w:val="46D2D91D"/>
    <w:rsid w:val="46EF8819"/>
    <w:rsid w:val="46F8B83C"/>
    <w:rsid w:val="4703E42C"/>
    <w:rsid w:val="4709AC95"/>
    <w:rsid w:val="47329446"/>
    <w:rsid w:val="47447FF8"/>
    <w:rsid w:val="47618D7E"/>
    <w:rsid w:val="47661829"/>
    <w:rsid w:val="476BFAB9"/>
    <w:rsid w:val="476FD99F"/>
    <w:rsid w:val="477E2019"/>
    <w:rsid w:val="4793E2E4"/>
    <w:rsid w:val="4794F247"/>
    <w:rsid w:val="47B1E96A"/>
    <w:rsid w:val="47BAEF60"/>
    <w:rsid w:val="47BEAEF5"/>
    <w:rsid w:val="47C755A6"/>
    <w:rsid w:val="47F5AA72"/>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4E2F3"/>
    <w:rsid w:val="4A5C6DF2"/>
    <w:rsid w:val="4A703A74"/>
    <w:rsid w:val="4A7A9B39"/>
    <w:rsid w:val="4A893574"/>
    <w:rsid w:val="4A90873B"/>
    <w:rsid w:val="4A9B0F6B"/>
    <w:rsid w:val="4AAC3513"/>
    <w:rsid w:val="4AD66292"/>
    <w:rsid w:val="4AE204CD"/>
    <w:rsid w:val="4AFB68F3"/>
    <w:rsid w:val="4B2D01BE"/>
    <w:rsid w:val="4B2EA09F"/>
    <w:rsid w:val="4B35EC16"/>
    <w:rsid w:val="4B46479E"/>
    <w:rsid w:val="4B4CC643"/>
    <w:rsid w:val="4B537784"/>
    <w:rsid w:val="4B56A358"/>
    <w:rsid w:val="4BA713A0"/>
    <w:rsid w:val="4BC50C05"/>
    <w:rsid w:val="4BCAEF42"/>
    <w:rsid w:val="4BE89026"/>
    <w:rsid w:val="4BF5B588"/>
    <w:rsid w:val="4BF852ED"/>
    <w:rsid w:val="4C05B8AF"/>
    <w:rsid w:val="4C0C90AB"/>
    <w:rsid w:val="4C247632"/>
    <w:rsid w:val="4C260399"/>
    <w:rsid w:val="4C2A846D"/>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E6253A"/>
    <w:rsid w:val="4DED3335"/>
    <w:rsid w:val="4DF93F9F"/>
    <w:rsid w:val="4DF99AA4"/>
    <w:rsid w:val="4E126966"/>
    <w:rsid w:val="4E237220"/>
    <w:rsid w:val="4E45A44B"/>
    <w:rsid w:val="4E55FDB6"/>
    <w:rsid w:val="4EA3FD16"/>
    <w:rsid w:val="4EB44666"/>
    <w:rsid w:val="4EC186F4"/>
    <w:rsid w:val="4EC8D587"/>
    <w:rsid w:val="4EE8FAA8"/>
    <w:rsid w:val="4EF09D36"/>
    <w:rsid w:val="4F064776"/>
    <w:rsid w:val="4F0F3957"/>
    <w:rsid w:val="4F140258"/>
    <w:rsid w:val="4F1FB100"/>
    <w:rsid w:val="4F2E7B7F"/>
    <w:rsid w:val="4F3471A1"/>
    <w:rsid w:val="4F39E702"/>
    <w:rsid w:val="4F3C5C87"/>
    <w:rsid w:val="4F43E0E6"/>
    <w:rsid w:val="4F57136F"/>
    <w:rsid w:val="4F637835"/>
    <w:rsid w:val="4F6839BC"/>
    <w:rsid w:val="4F842E55"/>
    <w:rsid w:val="4F92082A"/>
    <w:rsid w:val="4F939897"/>
    <w:rsid w:val="4F951000"/>
    <w:rsid w:val="4FCB5E73"/>
    <w:rsid w:val="4FCC168E"/>
    <w:rsid w:val="4FE1B9B4"/>
    <w:rsid w:val="4FE8E618"/>
    <w:rsid w:val="5002A3BB"/>
    <w:rsid w:val="5015F544"/>
    <w:rsid w:val="5019A71A"/>
    <w:rsid w:val="501D535E"/>
    <w:rsid w:val="502AE678"/>
    <w:rsid w:val="50488158"/>
    <w:rsid w:val="507A6085"/>
    <w:rsid w:val="50872B68"/>
    <w:rsid w:val="508B9D87"/>
    <w:rsid w:val="50942B13"/>
    <w:rsid w:val="50C0FFB7"/>
    <w:rsid w:val="50C3EECF"/>
    <w:rsid w:val="50C98F6F"/>
    <w:rsid w:val="50D4125A"/>
    <w:rsid w:val="50DBCB0D"/>
    <w:rsid w:val="50E44770"/>
    <w:rsid w:val="510D7BB4"/>
    <w:rsid w:val="511B1791"/>
    <w:rsid w:val="51208531"/>
    <w:rsid w:val="512AF28C"/>
    <w:rsid w:val="515F487B"/>
    <w:rsid w:val="51755E8C"/>
    <w:rsid w:val="518A0615"/>
    <w:rsid w:val="51A7754F"/>
    <w:rsid w:val="51C6B6D9"/>
    <w:rsid w:val="51CD02D7"/>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50943D"/>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8EC2FD"/>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A18E2B"/>
    <w:rsid w:val="55B5F213"/>
    <w:rsid w:val="55C76449"/>
    <w:rsid w:val="55D4A84B"/>
    <w:rsid w:val="55D77B40"/>
    <w:rsid w:val="55EAF410"/>
    <w:rsid w:val="55EB2927"/>
    <w:rsid w:val="55F5439B"/>
    <w:rsid w:val="55F93C60"/>
    <w:rsid w:val="55FFEE70"/>
    <w:rsid w:val="5612CE7F"/>
    <w:rsid w:val="5629868B"/>
    <w:rsid w:val="5629A18A"/>
    <w:rsid w:val="563F7A41"/>
    <w:rsid w:val="564EAE5F"/>
    <w:rsid w:val="5684A8B0"/>
    <w:rsid w:val="56861384"/>
    <w:rsid w:val="568C0EE8"/>
    <w:rsid w:val="56971C69"/>
    <w:rsid w:val="56D12961"/>
    <w:rsid w:val="56F2B11A"/>
    <w:rsid w:val="570042A6"/>
    <w:rsid w:val="57504228"/>
    <w:rsid w:val="57524BA2"/>
    <w:rsid w:val="575388F4"/>
    <w:rsid w:val="5753D700"/>
    <w:rsid w:val="575C1FDB"/>
    <w:rsid w:val="576C61B0"/>
    <w:rsid w:val="577A9EFA"/>
    <w:rsid w:val="577FFE2A"/>
    <w:rsid w:val="57835A6C"/>
    <w:rsid w:val="57AD1A4B"/>
    <w:rsid w:val="57BF108B"/>
    <w:rsid w:val="57D0306A"/>
    <w:rsid w:val="57E3DCD5"/>
    <w:rsid w:val="57F9DF66"/>
    <w:rsid w:val="58040A0F"/>
    <w:rsid w:val="5816B6D3"/>
    <w:rsid w:val="581CD000"/>
    <w:rsid w:val="582217A5"/>
    <w:rsid w:val="5847E381"/>
    <w:rsid w:val="584CB6C1"/>
    <w:rsid w:val="585DEB44"/>
    <w:rsid w:val="588806D6"/>
    <w:rsid w:val="5898293B"/>
    <w:rsid w:val="589E2E48"/>
    <w:rsid w:val="58A49D80"/>
    <w:rsid w:val="58C7F40C"/>
    <w:rsid w:val="58F7DFCF"/>
    <w:rsid w:val="590FA565"/>
    <w:rsid w:val="593F8ED7"/>
    <w:rsid w:val="59861B55"/>
    <w:rsid w:val="598CEC66"/>
    <w:rsid w:val="598DE8E6"/>
    <w:rsid w:val="5993DEE1"/>
    <w:rsid w:val="59A3B8C3"/>
    <w:rsid w:val="59A503E6"/>
    <w:rsid w:val="59C3120A"/>
    <w:rsid w:val="59CF7F56"/>
    <w:rsid w:val="59DDEAA4"/>
    <w:rsid w:val="59FAF16F"/>
    <w:rsid w:val="5A23D737"/>
    <w:rsid w:val="5A2B3AEC"/>
    <w:rsid w:val="5A2B66AE"/>
    <w:rsid w:val="5A3151FD"/>
    <w:rsid w:val="5A427273"/>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BF650B0"/>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47A8D7"/>
    <w:rsid w:val="5D5B77F9"/>
    <w:rsid w:val="5D5E67B5"/>
    <w:rsid w:val="5D5FD973"/>
    <w:rsid w:val="5D65D9F2"/>
    <w:rsid w:val="5D75214C"/>
    <w:rsid w:val="5D9081F7"/>
    <w:rsid w:val="5D98B5CC"/>
    <w:rsid w:val="5DCAED57"/>
    <w:rsid w:val="5DF24A90"/>
    <w:rsid w:val="5DF4B1E0"/>
    <w:rsid w:val="5DF7D0CE"/>
    <w:rsid w:val="5DFEA4C7"/>
    <w:rsid w:val="5E0BECDD"/>
    <w:rsid w:val="5E0D1CA7"/>
    <w:rsid w:val="5E0D385A"/>
    <w:rsid w:val="5E4FE848"/>
    <w:rsid w:val="5E6E9946"/>
    <w:rsid w:val="5EA5EB88"/>
    <w:rsid w:val="5ED19553"/>
    <w:rsid w:val="5ED43571"/>
    <w:rsid w:val="5EE5E263"/>
    <w:rsid w:val="5EF4F8A1"/>
    <w:rsid w:val="5F0790BA"/>
    <w:rsid w:val="5F14A97F"/>
    <w:rsid w:val="5F6141E0"/>
    <w:rsid w:val="5F6547BA"/>
    <w:rsid w:val="5F672153"/>
    <w:rsid w:val="5F87416C"/>
    <w:rsid w:val="5F88B37F"/>
    <w:rsid w:val="5F8FAC6D"/>
    <w:rsid w:val="5F90E2FE"/>
    <w:rsid w:val="5F92C42B"/>
    <w:rsid w:val="5F96F643"/>
    <w:rsid w:val="5FAFE977"/>
    <w:rsid w:val="5FDF69A5"/>
    <w:rsid w:val="5FEDBA8F"/>
    <w:rsid w:val="5FF9E7C1"/>
    <w:rsid w:val="5FFB0345"/>
    <w:rsid w:val="600643A0"/>
    <w:rsid w:val="6018921D"/>
    <w:rsid w:val="603CC6E8"/>
    <w:rsid w:val="603DC84E"/>
    <w:rsid w:val="60475994"/>
    <w:rsid w:val="604AD350"/>
    <w:rsid w:val="604AE36A"/>
    <w:rsid w:val="6079D25C"/>
    <w:rsid w:val="609AACA3"/>
    <w:rsid w:val="60C61841"/>
    <w:rsid w:val="60D5FD4B"/>
    <w:rsid w:val="61153DC9"/>
    <w:rsid w:val="61175F73"/>
    <w:rsid w:val="6129EB52"/>
    <w:rsid w:val="613FDF78"/>
    <w:rsid w:val="614BB9D8"/>
    <w:rsid w:val="614FE07A"/>
    <w:rsid w:val="61506B64"/>
    <w:rsid w:val="618F5C22"/>
    <w:rsid w:val="61A13807"/>
    <w:rsid w:val="61A1ECAA"/>
    <w:rsid w:val="61A21401"/>
    <w:rsid w:val="61B7DEAF"/>
    <w:rsid w:val="61E23EBC"/>
    <w:rsid w:val="61ED007B"/>
    <w:rsid w:val="62093615"/>
    <w:rsid w:val="623A0B2D"/>
    <w:rsid w:val="623CF679"/>
    <w:rsid w:val="624C6D75"/>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BDC2B4"/>
    <w:rsid w:val="64BEC981"/>
    <w:rsid w:val="64D2D1F7"/>
    <w:rsid w:val="64D32594"/>
    <w:rsid w:val="64D9B4C3"/>
    <w:rsid w:val="65168638"/>
    <w:rsid w:val="651ACAB7"/>
    <w:rsid w:val="6535F296"/>
    <w:rsid w:val="657DCDEF"/>
    <w:rsid w:val="659E1A83"/>
    <w:rsid w:val="65A180C1"/>
    <w:rsid w:val="65B1AC18"/>
    <w:rsid w:val="65C59F86"/>
    <w:rsid w:val="65CD8CBC"/>
    <w:rsid w:val="65CE5777"/>
    <w:rsid w:val="65DCA89A"/>
    <w:rsid w:val="65F7F503"/>
    <w:rsid w:val="661900C1"/>
    <w:rsid w:val="6628ED9E"/>
    <w:rsid w:val="6644A537"/>
    <w:rsid w:val="664A17B5"/>
    <w:rsid w:val="6651AACF"/>
    <w:rsid w:val="6661A08F"/>
    <w:rsid w:val="66761CB5"/>
    <w:rsid w:val="667D10E5"/>
    <w:rsid w:val="669BF03C"/>
    <w:rsid w:val="66AEC4FF"/>
    <w:rsid w:val="66B0FD6D"/>
    <w:rsid w:val="66EEFAD4"/>
    <w:rsid w:val="66FD24A8"/>
    <w:rsid w:val="67068ADC"/>
    <w:rsid w:val="67071951"/>
    <w:rsid w:val="6749541D"/>
    <w:rsid w:val="6749E2F0"/>
    <w:rsid w:val="6751F331"/>
    <w:rsid w:val="676EDF1B"/>
    <w:rsid w:val="67722007"/>
    <w:rsid w:val="6773F336"/>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9BB10"/>
    <w:rsid w:val="68511F35"/>
    <w:rsid w:val="685F4F3C"/>
    <w:rsid w:val="6865F62B"/>
    <w:rsid w:val="686E5AE7"/>
    <w:rsid w:val="68913B4A"/>
    <w:rsid w:val="68A6F1F4"/>
    <w:rsid w:val="68D281FC"/>
    <w:rsid w:val="69039E04"/>
    <w:rsid w:val="69086C22"/>
    <w:rsid w:val="690E0399"/>
    <w:rsid w:val="6913497A"/>
    <w:rsid w:val="69528208"/>
    <w:rsid w:val="69533282"/>
    <w:rsid w:val="696A6E26"/>
    <w:rsid w:val="698261B3"/>
    <w:rsid w:val="698F0831"/>
    <w:rsid w:val="69ACFC5F"/>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A077F"/>
    <w:rsid w:val="6B718C6A"/>
    <w:rsid w:val="6B8F1B01"/>
    <w:rsid w:val="6BA2E486"/>
    <w:rsid w:val="6BA5E941"/>
    <w:rsid w:val="6BA96CBA"/>
    <w:rsid w:val="6BBFCDD1"/>
    <w:rsid w:val="6BD5A3C8"/>
    <w:rsid w:val="6BE48AFF"/>
    <w:rsid w:val="6C0F0688"/>
    <w:rsid w:val="6C25ED98"/>
    <w:rsid w:val="6C3001B4"/>
    <w:rsid w:val="6C340F11"/>
    <w:rsid w:val="6C3CFC15"/>
    <w:rsid w:val="6C42719A"/>
    <w:rsid w:val="6C476459"/>
    <w:rsid w:val="6C5D960D"/>
    <w:rsid w:val="6C61423A"/>
    <w:rsid w:val="6C811270"/>
    <w:rsid w:val="6C82C56B"/>
    <w:rsid w:val="6C96E045"/>
    <w:rsid w:val="6CA0A88D"/>
    <w:rsid w:val="6CAA21A0"/>
    <w:rsid w:val="6CBC4032"/>
    <w:rsid w:val="6CD9BEF2"/>
    <w:rsid w:val="6CE9B36A"/>
    <w:rsid w:val="6CECCB71"/>
    <w:rsid w:val="6D17B877"/>
    <w:rsid w:val="6D183E3A"/>
    <w:rsid w:val="6D406B75"/>
    <w:rsid w:val="6D4279AD"/>
    <w:rsid w:val="6D4B290B"/>
    <w:rsid w:val="6D825F75"/>
    <w:rsid w:val="6D8753F6"/>
    <w:rsid w:val="6DA6180A"/>
    <w:rsid w:val="6DB3ADFD"/>
    <w:rsid w:val="6DBE5496"/>
    <w:rsid w:val="6DD6E8C7"/>
    <w:rsid w:val="6E0EE732"/>
    <w:rsid w:val="6E2992F9"/>
    <w:rsid w:val="6E52A73E"/>
    <w:rsid w:val="6E66F156"/>
    <w:rsid w:val="6E6A6BA4"/>
    <w:rsid w:val="6E6B38FB"/>
    <w:rsid w:val="6E8AE14A"/>
    <w:rsid w:val="6EB9A36D"/>
    <w:rsid w:val="6ECFD0A4"/>
    <w:rsid w:val="6F388D96"/>
    <w:rsid w:val="6F436799"/>
    <w:rsid w:val="6F67A276"/>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29068"/>
    <w:rsid w:val="71A959AF"/>
    <w:rsid w:val="71B1A89C"/>
    <w:rsid w:val="71C2638B"/>
    <w:rsid w:val="71C465F7"/>
    <w:rsid w:val="71DF3600"/>
    <w:rsid w:val="71E295D3"/>
    <w:rsid w:val="720D60AE"/>
    <w:rsid w:val="7213E7A8"/>
    <w:rsid w:val="72402C46"/>
    <w:rsid w:val="725C1185"/>
    <w:rsid w:val="725C8AB6"/>
    <w:rsid w:val="72973977"/>
    <w:rsid w:val="72AE38F8"/>
    <w:rsid w:val="72B5F588"/>
    <w:rsid w:val="72D5C733"/>
    <w:rsid w:val="72D6FEDD"/>
    <w:rsid w:val="72F596CB"/>
    <w:rsid w:val="73015701"/>
    <w:rsid w:val="7347436D"/>
    <w:rsid w:val="734D78FD"/>
    <w:rsid w:val="73551946"/>
    <w:rsid w:val="73556683"/>
    <w:rsid w:val="73A1A4D2"/>
    <w:rsid w:val="73CDC364"/>
    <w:rsid w:val="73D4FBAB"/>
    <w:rsid w:val="73E8DAF4"/>
    <w:rsid w:val="73E8E7E0"/>
    <w:rsid w:val="73F13B57"/>
    <w:rsid w:val="73FC7EE2"/>
    <w:rsid w:val="740BF70C"/>
    <w:rsid w:val="740EF176"/>
    <w:rsid w:val="7410314C"/>
    <w:rsid w:val="748C6F01"/>
    <w:rsid w:val="7498017B"/>
    <w:rsid w:val="74A2B952"/>
    <w:rsid w:val="74AA3B9B"/>
    <w:rsid w:val="74B631F8"/>
    <w:rsid w:val="74F16505"/>
    <w:rsid w:val="74F26A98"/>
    <w:rsid w:val="74F496D5"/>
    <w:rsid w:val="750DBECE"/>
    <w:rsid w:val="75267240"/>
    <w:rsid w:val="753E1F8A"/>
    <w:rsid w:val="75546CD4"/>
    <w:rsid w:val="75819A43"/>
    <w:rsid w:val="7581AD5D"/>
    <w:rsid w:val="75995FE0"/>
    <w:rsid w:val="759AC2A0"/>
    <w:rsid w:val="75A6FE64"/>
    <w:rsid w:val="75C2AC55"/>
    <w:rsid w:val="75C43543"/>
    <w:rsid w:val="75DD6FB9"/>
    <w:rsid w:val="75F2C584"/>
    <w:rsid w:val="7603F8B1"/>
    <w:rsid w:val="76160653"/>
    <w:rsid w:val="761675ED"/>
    <w:rsid w:val="761987FD"/>
    <w:rsid w:val="7620FFE1"/>
    <w:rsid w:val="76353A08"/>
    <w:rsid w:val="7673DEE8"/>
    <w:rsid w:val="76838992"/>
    <w:rsid w:val="7695D4AE"/>
    <w:rsid w:val="76965496"/>
    <w:rsid w:val="7698960A"/>
    <w:rsid w:val="76B95BD9"/>
    <w:rsid w:val="76D77379"/>
    <w:rsid w:val="76DAB34F"/>
    <w:rsid w:val="770CBCD0"/>
    <w:rsid w:val="7740F917"/>
    <w:rsid w:val="775961ED"/>
    <w:rsid w:val="7764DB2F"/>
    <w:rsid w:val="7768A03F"/>
    <w:rsid w:val="777D7577"/>
    <w:rsid w:val="77B67C5A"/>
    <w:rsid w:val="77CF3E05"/>
    <w:rsid w:val="77DC7143"/>
    <w:rsid w:val="77ED8BC1"/>
    <w:rsid w:val="77F01E7C"/>
    <w:rsid w:val="780FAF49"/>
    <w:rsid w:val="781405ED"/>
    <w:rsid w:val="78184D51"/>
    <w:rsid w:val="783B0A8B"/>
    <w:rsid w:val="784737DF"/>
    <w:rsid w:val="785FAEA3"/>
    <w:rsid w:val="786295AD"/>
    <w:rsid w:val="7889EB36"/>
    <w:rsid w:val="78B8B7F7"/>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4432F6"/>
    <w:rsid w:val="7A698C4F"/>
    <w:rsid w:val="7A6BA5F6"/>
    <w:rsid w:val="7A760A4C"/>
    <w:rsid w:val="7AB0496A"/>
    <w:rsid w:val="7AB7EE18"/>
    <w:rsid w:val="7AC842D7"/>
    <w:rsid w:val="7AC9F622"/>
    <w:rsid w:val="7ACF9B84"/>
    <w:rsid w:val="7AFB391F"/>
    <w:rsid w:val="7B13B213"/>
    <w:rsid w:val="7B164BC9"/>
    <w:rsid w:val="7B3C2C58"/>
    <w:rsid w:val="7B3FB02B"/>
    <w:rsid w:val="7B5080F9"/>
    <w:rsid w:val="7B521FE0"/>
    <w:rsid w:val="7B594A0A"/>
    <w:rsid w:val="7B607868"/>
    <w:rsid w:val="7B7C1641"/>
    <w:rsid w:val="7B86E8A6"/>
    <w:rsid w:val="7B956108"/>
    <w:rsid w:val="7B95B3C4"/>
    <w:rsid w:val="7B9701F2"/>
    <w:rsid w:val="7B9DB3D6"/>
    <w:rsid w:val="7BB8FFDB"/>
    <w:rsid w:val="7BC6E533"/>
    <w:rsid w:val="7BE70E8C"/>
    <w:rsid w:val="7BF524E1"/>
    <w:rsid w:val="7C021AD4"/>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398783"/>
    <w:rsid w:val="7E40A6D8"/>
    <w:rsid w:val="7E419DDF"/>
    <w:rsid w:val="7E41F563"/>
    <w:rsid w:val="7E786877"/>
    <w:rsid w:val="7E7CA15D"/>
    <w:rsid w:val="7EB221DC"/>
    <w:rsid w:val="7EB8A724"/>
    <w:rsid w:val="7ED2331C"/>
    <w:rsid w:val="7F2298DF"/>
    <w:rsid w:val="7F2CB67D"/>
    <w:rsid w:val="7F3BBA2C"/>
    <w:rsid w:val="7F48508C"/>
    <w:rsid w:val="7F4DCE2F"/>
    <w:rsid w:val="7F724967"/>
    <w:rsid w:val="7F8BAF3E"/>
    <w:rsid w:val="7F93A9B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CC5969"/>
    <w:pPr>
      <w:keepNext/>
      <w:keepLines/>
      <w:spacing w:before="360" w:after="120"/>
      <w:outlineLvl w:val="0"/>
    </w:pPr>
    <w:rPr>
      <w:rFonts w:asciiTheme="minorHAnsi" w:eastAsiaTheme="majorEastAsia" w:hAnsiTheme="minorHAnsi" w:cstheme="majorBidi"/>
      <w:b/>
      <w:color w:val="000000" w:themeColor="text1"/>
      <w:sz w:val="24"/>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 w:type="table" w:customStyle="1" w:styleId="Tabela-Siatka1">
    <w:name w:val="Tabela - Siatka1"/>
    <w:basedOn w:val="Standardowy"/>
    <w:next w:val="Tabela-Siatka"/>
    <w:uiPriority w:val="39"/>
    <w:rsid w:val="0026699C"/>
    <w:rPr>
      <w:rFonts w:ascii="Aptos" w:eastAsia="Aptos" w:hAnsi="Aptos"/>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basedOn w:val="Domylnaczcionkaakapitu"/>
    <w:link w:val="Nagwek1"/>
    <w:uiPriority w:val="9"/>
    <w:rsid w:val="00CC5969"/>
    <w:rPr>
      <w:rFonts w:asciiTheme="minorHAnsi" w:eastAsiaTheme="majorEastAsia" w:hAnsiTheme="minorHAnsi" w:cstheme="majorBidi"/>
      <w:b/>
      <w:color w:val="000000" w:themeColor="text1"/>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678">
      <w:bodyDiv w:val="1"/>
      <w:marLeft w:val="0"/>
      <w:marRight w:val="0"/>
      <w:marTop w:val="0"/>
      <w:marBottom w:val="0"/>
      <w:divBdr>
        <w:top w:val="none" w:sz="0" w:space="0" w:color="auto"/>
        <w:left w:val="none" w:sz="0" w:space="0" w:color="auto"/>
        <w:bottom w:val="none" w:sz="0" w:space="0" w:color="auto"/>
        <w:right w:val="none" w:sz="0" w:space="0" w:color="auto"/>
      </w:divBdr>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 w:id="2051565903">
      <w:bodyDiv w:val="1"/>
      <w:marLeft w:val="0"/>
      <w:marRight w:val="0"/>
      <w:marTop w:val="0"/>
      <w:marBottom w:val="0"/>
      <w:divBdr>
        <w:top w:val="none" w:sz="0" w:space="0" w:color="auto"/>
        <w:left w:val="none" w:sz="0" w:space="0" w:color="auto"/>
        <w:bottom w:val="none" w:sz="0" w:space="0" w:color="auto"/>
        <w:right w:val="none" w:sz="0" w:space="0" w:color="auto"/>
      </w:divBdr>
      <w:divsChild>
        <w:div w:id="1896500916">
          <w:marLeft w:val="0"/>
          <w:marRight w:val="0"/>
          <w:marTop w:val="0"/>
          <w:marBottom w:val="0"/>
          <w:divBdr>
            <w:top w:val="none" w:sz="0" w:space="0" w:color="auto"/>
            <w:left w:val="none" w:sz="0" w:space="0" w:color="auto"/>
            <w:bottom w:val="none" w:sz="0" w:space="0" w:color="auto"/>
            <w:right w:val="none" w:sz="0" w:space="0" w:color="auto"/>
          </w:divBdr>
        </w:div>
        <w:div w:id="1906798536">
          <w:marLeft w:val="0"/>
          <w:marRight w:val="0"/>
          <w:marTop w:val="0"/>
          <w:marBottom w:val="0"/>
          <w:divBdr>
            <w:top w:val="none" w:sz="0" w:space="0" w:color="auto"/>
            <w:left w:val="none" w:sz="0" w:space="0" w:color="auto"/>
            <w:bottom w:val="none" w:sz="0" w:space="0" w:color="auto"/>
            <w:right w:val="none" w:sz="0" w:space="0" w:color="auto"/>
          </w:divBdr>
        </w:div>
        <w:div w:id="1721979454">
          <w:marLeft w:val="0"/>
          <w:marRight w:val="0"/>
          <w:marTop w:val="0"/>
          <w:marBottom w:val="0"/>
          <w:divBdr>
            <w:top w:val="none" w:sz="0" w:space="0" w:color="auto"/>
            <w:left w:val="none" w:sz="0" w:space="0" w:color="auto"/>
            <w:bottom w:val="none" w:sz="0" w:space="0" w:color="auto"/>
            <w:right w:val="none" w:sz="0" w:space="0" w:color="auto"/>
          </w:divBdr>
        </w:div>
        <w:div w:id="786973639">
          <w:marLeft w:val="0"/>
          <w:marRight w:val="0"/>
          <w:marTop w:val="0"/>
          <w:marBottom w:val="0"/>
          <w:divBdr>
            <w:top w:val="none" w:sz="0" w:space="0" w:color="auto"/>
            <w:left w:val="none" w:sz="0" w:space="0" w:color="auto"/>
            <w:bottom w:val="none" w:sz="0" w:space="0" w:color="auto"/>
            <w:right w:val="none" w:sz="0" w:space="0" w:color="auto"/>
          </w:divBdr>
        </w:div>
        <w:div w:id="787119135">
          <w:marLeft w:val="0"/>
          <w:marRight w:val="0"/>
          <w:marTop w:val="0"/>
          <w:marBottom w:val="0"/>
          <w:divBdr>
            <w:top w:val="none" w:sz="0" w:space="0" w:color="auto"/>
            <w:left w:val="none" w:sz="0" w:space="0" w:color="auto"/>
            <w:bottom w:val="none" w:sz="0" w:space="0" w:color="auto"/>
            <w:right w:val="none" w:sz="0" w:space="0" w:color="auto"/>
          </w:divBdr>
        </w:div>
        <w:div w:id="442964889">
          <w:marLeft w:val="0"/>
          <w:marRight w:val="0"/>
          <w:marTop w:val="0"/>
          <w:marBottom w:val="0"/>
          <w:divBdr>
            <w:top w:val="none" w:sz="0" w:space="0" w:color="auto"/>
            <w:left w:val="none" w:sz="0" w:space="0" w:color="auto"/>
            <w:bottom w:val="none" w:sz="0" w:space="0" w:color="auto"/>
            <w:right w:val="none" w:sz="0" w:space="0" w:color="auto"/>
          </w:divBdr>
        </w:div>
        <w:div w:id="1364818127">
          <w:marLeft w:val="0"/>
          <w:marRight w:val="0"/>
          <w:marTop w:val="0"/>
          <w:marBottom w:val="0"/>
          <w:divBdr>
            <w:top w:val="none" w:sz="0" w:space="0" w:color="auto"/>
            <w:left w:val="none" w:sz="0" w:space="0" w:color="auto"/>
            <w:bottom w:val="none" w:sz="0" w:space="0" w:color="auto"/>
            <w:right w:val="none" w:sz="0" w:space="0" w:color="auto"/>
          </w:divBdr>
        </w:div>
        <w:div w:id="1217401265">
          <w:marLeft w:val="0"/>
          <w:marRight w:val="0"/>
          <w:marTop w:val="0"/>
          <w:marBottom w:val="0"/>
          <w:divBdr>
            <w:top w:val="none" w:sz="0" w:space="0" w:color="auto"/>
            <w:left w:val="none" w:sz="0" w:space="0" w:color="auto"/>
            <w:bottom w:val="none" w:sz="0" w:space="0" w:color="auto"/>
            <w:right w:val="none" w:sz="0" w:space="0" w:color="auto"/>
          </w:divBdr>
        </w:div>
        <w:div w:id="1222980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Wodniok Agnieszka</DisplayName>
        <AccountId>42</AccountId>
        <AccountType/>
      </UserInfo>
      <UserInfo>
        <DisplayName>Żukowska Justyna</DisplayName>
        <AccountId>31</AccountId>
        <AccountType/>
      </UserInfo>
      <UserInfo>
        <DisplayName>Stan Dominika</DisplayName>
        <AccountId>153</AccountId>
        <AccountType/>
      </UserInfo>
      <UserInfo>
        <DisplayName>Jasiński Marek</DisplayName>
        <AccountId>597</AccountId>
        <AccountType/>
      </UserInfo>
      <UserInfo>
        <DisplayName>Grzesiak Justyna (Brzezińska )</DisplayName>
        <AccountId>33</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www.w3.org/XML/1998/namespace"/>
    <ds:schemaRef ds:uri="http://schemas.microsoft.com/office/2006/documentManagement/types"/>
    <ds:schemaRef ds:uri="http://purl.org/dc/dcmitype/"/>
    <ds:schemaRef ds:uri="ea1f0649-767e-4101-ac42-4c88ca8afb40"/>
    <ds:schemaRef ds:uri="http://schemas.microsoft.com/office/2006/metadata/properties"/>
    <ds:schemaRef ds:uri="http://purl.org/dc/terms/"/>
    <ds:schemaRef ds:uri="http://schemas.microsoft.com/office/infopath/2007/PartnerControls"/>
    <ds:schemaRef ds:uri="http://schemas.openxmlformats.org/package/2006/metadata/core-properties"/>
    <ds:schemaRef ds:uri="67045f44-ec46-4ccc-a0f5-6e6600517be9"/>
    <ds:schemaRef ds:uri="http://purl.org/dc/elements/1.1/"/>
  </ds:schemaRefs>
</ds:datastoreItem>
</file>

<file path=customXml/itemProps3.xml><?xml version="1.0" encoding="utf-8"?>
<ds:datastoreItem xmlns:ds="http://schemas.openxmlformats.org/officeDocument/2006/customXml" ds:itemID="{3454AD7B-62C4-4A11-8C71-F010D0ECA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25CAFA0B-F90A-4277-BFD4-DF508554D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87</Pages>
  <Words>8566</Words>
  <Characters>51398</Characters>
  <Application>Microsoft Office Word</Application>
  <DocSecurity>0</DocSecurity>
  <Lines>428</Lines>
  <Paragraphs>119</Paragraphs>
  <ScaleCrop>false</ScaleCrop>
  <Company>UMWSL</Company>
  <LinksUpToDate>false</LinksUpToDate>
  <CharactersWithSpaces>59845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FESL.02.08.typ projektu –typ projektu – Adaptacja do zmian klimatu</dc:title>
  <dc:subject>zatwierdzenia kryteriów wyboru projektów dla działania 02.08 Wsparcie dla klimatu (typ projektu – Adaptacja do zmian klimatu) Programu Fundusze Europejskie dla Śląskiego 2021-2027</dc:subject>
  <dc:creator>Woźniak Anna</dc:creator>
  <cp:keywords>Kryteria</cp:keywords>
  <cp:lastModifiedBy>Oset Norbert</cp:lastModifiedBy>
  <cp:revision>33</cp:revision>
  <cp:lastPrinted>2022-04-15T07:22:00Z</cp:lastPrinted>
  <dcterms:created xsi:type="dcterms:W3CDTF">2025-05-06T10:31:00Z</dcterms:created>
  <dcterms:modified xsi:type="dcterms:W3CDTF">2025-10-27T08:29:00Z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y fmtid="{D5CDD505-2E9C-101B-9397-08002B2CF9AE}" pid="4" name="Order">
    <vt:r8>12182600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